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7BED531A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025ECE">
        <w:rPr>
          <w:rFonts w:ascii="Bebas Neue" w:hAnsi="Bebas Neue" w:cs="Tahoma"/>
          <w:b/>
          <w:sz w:val="48"/>
          <w:szCs w:val="48"/>
        </w:rPr>
        <w:t>karate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01EB67A7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025ECE">
              <w:rPr>
                <w:rFonts w:ascii="Bebas Neue" w:hAnsi="Bebas Neue" w:cs="Tahoma"/>
                <w:bCs/>
                <w:sz w:val="48"/>
                <w:szCs w:val="48"/>
              </w:rPr>
              <w:t>karate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433761C0" w:rsidR="004C2EEE" w:rsidRPr="00AF50B5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8426E0" w:rsidRPr="00AF50B5">
              <w:rPr>
                <w:rFonts w:ascii="Lato" w:eastAsia="Lato" w:hAnsi="Lato" w:cs="Lato"/>
                <w:b/>
                <w:bCs/>
                <w:sz w:val="16"/>
                <w:szCs w:val="16"/>
              </w:rPr>
              <w:t>Sports Hall or Arena</w:t>
            </w:r>
          </w:p>
        </w:tc>
        <w:tc>
          <w:tcPr>
            <w:tcW w:w="3091" w:type="dxa"/>
          </w:tcPr>
          <w:p w14:paraId="6A91726D" w14:textId="610F2A1B" w:rsidR="008872E8" w:rsidRPr="00AF50B5" w:rsidRDefault="00A1612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Either a large sports hall or arena space to accommodate up to</w:t>
            </w:r>
            <w:r w:rsidR="005E56E0" w:rsidRPr="00AF50B5">
              <w:rPr>
                <w:rFonts w:ascii="Lato" w:hAnsi="Lato" w:cs="Tahoma"/>
                <w:sz w:val="16"/>
                <w:szCs w:val="16"/>
              </w:rPr>
              <w:t xml:space="preserve"> a </w:t>
            </w:r>
            <w:proofErr w:type="gramStart"/>
            <w:r w:rsidR="005E56E0" w:rsidRPr="00AF50B5">
              <w:rPr>
                <w:rFonts w:ascii="Lato" w:hAnsi="Lato" w:cs="Tahoma"/>
                <w:sz w:val="16"/>
                <w:szCs w:val="16"/>
              </w:rPr>
              <w:t>five mat</w:t>
            </w:r>
            <w:proofErr w:type="gramEnd"/>
            <w:r w:rsidR="005E56E0" w:rsidRPr="00AF50B5">
              <w:rPr>
                <w:rFonts w:ascii="Lato" w:hAnsi="Lato" w:cs="Tahoma"/>
                <w:sz w:val="16"/>
                <w:szCs w:val="16"/>
              </w:rPr>
              <w:t xml:space="preserve"> configuration (</w:t>
            </w:r>
            <w:r w:rsidR="008C041E" w:rsidRPr="00AF50B5">
              <w:rPr>
                <w:rFonts w:ascii="Lato" w:hAnsi="Lato" w:cs="Tahoma"/>
                <w:sz w:val="16"/>
                <w:szCs w:val="16"/>
              </w:rPr>
              <w:t>at least 40m x 25m)</w:t>
            </w:r>
          </w:p>
          <w:p w14:paraId="0178157B" w14:textId="586207A7" w:rsidR="00AE22FD" w:rsidRPr="00AF50B5" w:rsidRDefault="00AE22FD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72" w:type="dxa"/>
          </w:tcPr>
          <w:p w14:paraId="76DCD19E" w14:textId="77777777" w:rsidR="004C2EEE" w:rsidRPr="00AF50B5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AF50B5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49135E7E" w:rsidR="004C2EEE" w:rsidRPr="00AF50B5" w:rsidRDefault="00AF50B5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2CDB20E3" w:rsidR="004C2EEE" w:rsidRPr="00AF50B5" w:rsidRDefault="00AF50B5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8872E8" w:rsidRPr="002C023C" w14:paraId="1FC7EB9C" w14:textId="77777777" w:rsidTr="008872E8">
        <w:tc>
          <w:tcPr>
            <w:tcW w:w="1941" w:type="dxa"/>
          </w:tcPr>
          <w:p w14:paraId="15D45EF7" w14:textId="68891A54" w:rsidR="008872E8" w:rsidRPr="00AF50B5" w:rsidRDefault="008872E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F50B5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1.2: </w:t>
            </w:r>
            <w:r w:rsidR="008C041E" w:rsidRPr="00AF50B5">
              <w:rPr>
                <w:rFonts w:ascii="Lato" w:eastAsia="Lato" w:hAnsi="Lato" w:cs="Lato"/>
                <w:b/>
                <w:bCs/>
                <w:sz w:val="16"/>
                <w:szCs w:val="16"/>
              </w:rPr>
              <w:t>Judging staging area</w:t>
            </w:r>
          </w:p>
        </w:tc>
        <w:tc>
          <w:tcPr>
            <w:tcW w:w="3091" w:type="dxa"/>
          </w:tcPr>
          <w:p w14:paraId="0F4BF33D" w14:textId="7F21755D" w:rsidR="008872E8" w:rsidRPr="00AF50B5" w:rsidRDefault="008C041E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F50B5">
              <w:rPr>
                <w:rFonts w:ascii="Lato" w:eastAsia="Lato" w:hAnsi="Lato" w:cs="Lato"/>
                <w:sz w:val="16"/>
                <w:szCs w:val="16"/>
              </w:rPr>
              <w:t>Raised stag</w:t>
            </w:r>
            <w:r w:rsidR="009D1756" w:rsidRPr="00AF50B5">
              <w:rPr>
                <w:rFonts w:ascii="Lato" w:eastAsia="Lato" w:hAnsi="Lato" w:cs="Lato"/>
                <w:sz w:val="16"/>
                <w:szCs w:val="16"/>
              </w:rPr>
              <w:t>ing for judge viewing &amp; control table (</w:t>
            </w:r>
            <w:proofErr w:type="gramStart"/>
            <w:r w:rsidR="009D1756" w:rsidRPr="00AF50B5">
              <w:rPr>
                <w:rFonts w:ascii="Lato" w:eastAsia="Lato" w:hAnsi="Lato" w:cs="Lato"/>
                <w:sz w:val="16"/>
                <w:szCs w:val="16"/>
              </w:rPr>
              <w:t>approx..</w:t>
            </w:r>
            <w:proofErr w:type="gramEnd"/>
            <w:r w:rsidR="009D1756" w:rsidRPr="00AF50B5">
              <w:rPr>
                <w:rFonts w:ascii="Lato" w:eastAsia="Lato" w:hAnsi="Lato" w:cs="Lato"/>
                <w:sz w:val="16"/>
                <w:szCs w:val="16"/>
              </w:rPr>
              <w:t xml:space="preserve"> 8m x 3m)</w:t>
            </w:r>
          </w:p>
        </w:tc>
        <w:tc>
          <w:tcPr>
            <w:tcW w:w="1372" w:type="dxa"/>
          </w:tcPr>
          <w:p w14:paraId="6FBF25E7" w14:textId="77777777" w:rsidR="008872E8" w:rsidRPr="00AF50B5" w:rsidRDefault="008872E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8872E8" w:rsidRPr="00AF50B5" w:rsidRDefault="008872E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2E3A93F9" w:rsidR="008872E8" w:rsidRPr="00AF50B5" w:rsidRDefault="00AF50B5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5539857A" w:rsidR="008872E8" w:rsidRPr="00AF50B5" w:rsidRDefault="00AF50B5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84650" w:rsidRPr="002C023C" w14:paraId="10106F2F" w14:textId="77777777" w:rsidTr="008872E8">
        <w:tc>
          <w:tcPr>
            <w:tcW w:w="1941" w:type="dxa"/>
          </w:tcPr>
          <w:p w14:paraId="5DC8AF92" w14:textId="1497D997" w:rsidR="00F84650" w:rsidRPr="00AF50B5" w:rsidRDefault="009D1756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F50B5">
              <w:rPr>
                <w:rFonts w:ascii="Lato" w:eastAsia="Lato" w:hAnsi="Lato" w:cs="Lato"/>
                <w:b/>
                <w:bCs/>
                <w:sz w:val="16"/>
                <w:szCs w:val="16"/>
              </w:rPr>
              <w:t>1.3 Karate Mats</w:t>
            </w:r>
          </w:p>
        </w:tc>
        <w:tc>
          <w:tcPr>
            <w:tcW w:w="3091" w:type="dxa"/>
          </w:tcPr>
          <w:p w14:paraId="77046614" w14:textId="56E2208A" w:rsidR="00F84650" w:rsidRPr="00AF50B5" w:rsidRDefault="009D1756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F50B5">
              <w:rPr>
                <w:rFonts w:ascii="Lato" w:eastAsia="Lato" w:hAnsi="Lato" w:cs="Lato"/>
                <w:sz w:val="16"/>
                <w:szCs w:val="16"/>
              </w:rPr>
              <w:t xml:space="preserve">Five </w:t>
            </w:r>
            <w:r w:rsidR="00F41645" w:rsidRPr="00AF50B5">
              <w:rPr>
                <w:rFonts w:ascii="Lato" w:eastAsia="Lato" w:hAnsi="Lato" w:cs="Lato"/>
                <w:sz w:val="16"/>
                <w:szCs w:val="16"/>
              </w:rPr>
              <w:t>interlocking foam karate mat</w:t>
            </w:r>
            <w:r w:rsidR="00305697" w:rsidRPr="00AF50B5">
              <w:rPr>
                <w:rFonts w:ascii="Lato" w:eastAsia="Lato" w:hAnsi="Lato" w:cs="Lato"/>
                <w:sz w:val="16"/>
                <w:szCs w:val="16"/>
              </w:rPr>
              <w:t>s</w:t>
            </w:r>
          </w:p>
        </w:tc>
        <w:tc>
          <w:tcPr>
            <w:tcW w:w="1372" w:type="dxa"/>
          </w:tcPr>
          <w:p w14:paraId="7ECCF8A2" w14:textId="77777777" w:rsidR="00F84650" w:rsidRPr="00AF50B5" w:rsidRDefault="00F8465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86B6A4C" w14:textId="77777777" w:rsidR="00F84650" w:rsidRPr="00AF50B5" w:rsidRDefault="00F84650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BD99A6E" w14:textId="7A80F18E" w:rsidR="00F84650" w:rsidRPr="00AF50B5" w:rsidRDefault="00AF50B5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6067057" w14:textId="53D03F6D" w:rsidR="00F84650" w:rsidRPr="00AF50B5" w:rsidRDefault="00AF50B5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562BCC2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562BCC2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971033" w:rsidRPr="002C023C" w14:paraId="7C7E865C" w14:textId="77777777" w:rsidTr="0562BCC2">
        <w:tc>
          <w:tcPr>
            <w:tcW w:w="1951" w:type="dxa"/>
          </w:tcPr>
          <w:p w14:paraId="7B294022" w14:textId="06DB955F" w:rsidR="00971033" w:rsidRPr="00632E5C" w:rsidRDefault="00971033" w:rsidP="00971033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2.1 PA System</w:t>
            </w:r>
          </w:p>
        </w:tc>
        <w:tc>
          <w:tcPr>
            <w:tcW w:w="2977" w:type="dxa"/>
          </w:tcPr>
          <w:p w14:paraId="788E49A4" w14:textId="707FEC2C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Preferably a built in PA system that encompasses the whole arena</w:t>
            </w:r>
          </w:p>
        </w:tc>
        <w:tc>
          <w:tcPr>
            <w:tcW w:w="1418" w:type="dxa"/>
          </w:tcPr>
          <w:p w14:paraId="05AC0AFF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ADE6DE4" w14:textId="266FBD7F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422ABC17" w14:textId="27C57C6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71033" w:rsidRPr="002C023C" w14:paraId="3AD19834" w14:textId="77777777" w:rsidTr="0562BCC2">
        <w:tc>
          <w:tcPr>
            <w:tcW w:w="1951" w:type="dxa"/>
          </w:tcPr>
          <w:p w14:paraId="5B19E7DB" w14:textId="7335264B" w:rsidR="00971033" w:rsidRPr="00632E5C" w:rsidRDefault="00971033" w:rsidP="00971033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2.2 Chairs</w:t>
            </w:r>
          </w:p>
        </w:tc>
        <w:tc>
          <w:tcPr>
            <w:tcW w:w="2977" w:type="dxa"/>
          </w:tcPr>
          <w:p w14:paraId="444C7DD4" w14:textId="5BE1CBA0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Mat side</w:t>
            </w:r>
            <w:r w:rsidRPr="004D4646">
              <w:rPr>
                <w:rFonts w:ascii="Lato" w:hAnsi="Lato" w:cs="Tahoma"/>
                <w:sz w:val="16"/>
                <w:szCs w:val="16"/>
              </w:rPr>
              <w:t xml:space="preserve"> chairs for </w:t>
            </w:r>
            <w:r>
              <w:rPr>
                <w:rFonts w:ascii="Lato" w:hAnsi="Lato" w:cs="Tahoma"/>
                <w:sz w:val="16"/>
                <w:szCs w:val="16"/>
              </w:rPr>
              <w:t>judges</w:t>
            </w:r>
            <w:r w:rsidRPr="004D4646">
              <w:rPr>
                <w:rFonts w:ascii="Lato" w:hAnsi="Lato" w:cs="Tahoma"/>
                <w:sz w:val="16"/>
                <w:szCs w:val="16"/>
              </w:rPr>
              <w:t xml:space="preserve"> and spectators</w:t>
            </w:r>
          </w:p>
        </w:tc>
        <w:tc>
          <w:tcPr>
            <w:tcW w:w="1418" w:type="dxa"/>
          </w:tcPr>
          <w:p w14:paraId="4583FA38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2E9BDC4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2C5E6D3B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71033" w:rsidRPr="002C023C" w14:paraId="3448183D" w14:textId="77777777" w:rsidTr="0562BCC2">
        <w:tc>
          <w:tcPr>
            <w:tcW w:w="1951" w:type="dxa"/>
          </w:tcPr>
          <w:p w14:paraId="12166548" w14:textId="33C6C590" w:rsidR="00971033" w:rsidRPr="00632E5C" w:rsidRDefault="00971033" w:rsidP="00971033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2.3 Tables</w:t>
            </w:r>
          </w:p>
        </w:tc>
        <w:tc>
          <w:tcPr>
            <w:tcW w:w="2977" w:type="dxa"/>
          </w:tcPr>
          <w:p w14:paraId="003838AD" w14:textId="6A6797C8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To accommodate registration, refereeing tables per mat and main control table</w:t>
            </w:r>
          </w:p>
        </w:tc>
        <w:tc>
          <w:tcPr>
            <w:tcW w:w="1418" w:type="dxa"/>
          </w:tcPr>
          <w:p w14:paraId="07E2FD33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6FF0C6F5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030D8A76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71033" w:rsidRPr="002C023C" w14:paraId="3F51F0FD" w14:textId="77777777" w:rsidTr="0562BCC2">
        <w:tc>
          <w:tcPr>
            <w:tcW w:w="1951" w:type="dxa"/>
          </w:tcPr>
          <w:p w14:paraId="15C8E7AC" w14:textId="736A7859" w:rsidR="00971033" w:rsidRPr="00632E5C" w:rsidRDefault="00971033" w:rsidP="00971033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4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Bleacher Seating</w:t>
            </w:r>
          </w:p>
        </w:tc>
        <w:tc>
          <w:tcPr>
            <w:tcW w:w="2977" w:type="dxa"/>
          </w:tcPr>
          <w:p w14:paraId="576C70B9" w14:textId="400CE910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Seating for up to 200 </w:t>
            </w:r>
            <w:r w:rsidR="00F10AC9">
              <w:rPr>
                <w:rFonts w:ascii="Lato" w:hAnsi="Lato" w:cs="Tahoma"/>
                <w:sz w:val="16"/>
                <w:szCs w:val="16"/>
              </w:rPr>
              <w:t>with a view of the competition area</w:t>
            </w:r>
          </w:p>
        </w:tc>
        <w:tc>
          <w:tcPr>
            <w:tcW w:w="1418" w:type="dxa"/>
          </w:tcPr>
          <w:p w14:paraId="762D4EBB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0072FB65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5622F68E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71033" w:rsidRPr="002C023C" w14:paraId="3CF316B2" w14:textId="77777777" w:rsidTr="0562BCC2">
        <w:tc>
          <w:tcPr>
            <w:tcW w:w="1951" w:type="dxa"/>
          </w:tcPr>
          <w:p w14:paraId="2B724D10" w14:textId="1B11AD44" w:rsidR="00971033" w:rsidRPr="00632E5C" w:rsidRDefault="00971033" w:rsidP="00971033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5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Internet &amp; IT </w:t>
            </w:r>
          </w:p>
        </w:tc>
        <w:tc>
          <w:tcPr>
            <w:tcW w:w="2977" w:type="dxa"/>
          </w:tcPr>
          <w:p w14:paraId="5B03397A" w14:textId="0D4F6454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Ideally ethernet connection for scoring system and control table</w:t>
            </w:r>
          </w:p>
        </w:tc>
        <w:tc>
          <w:tcPr>
            <w:tcW w:w="1418" w:type="dxa"/>
          </w:tcPr>
          <w:p w14:paraId="25C0DA6C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0B20A5DF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7E882583" w:rsidR="00971033" w:rsidRPr="004D4646" w:rsidRDefault="00971033" w:rsidP="0097103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50B5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562BCC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562BCC2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0562BCC2">
        <w:tc>
          <w:tcPr>
            <w:tcW w:w="1555" w:type="dxa"/>
          </w:tcPr>
          <w:p w14:paraId="1FA0D1B5" w14:textId="6E579F8F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6B905D20" w:rsidR="00D953F7" w:rsidRPr="004D4646" w:rsidRDefault="00973E2F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>
              <w:rPr>
                <w:rFonts w:ascii="Lato" w:hAnsi="Lato" w:cs="Tahoma"/>
                <w:sz w:val="16"/>
                <w:szCs w:val="16"/>
              </w:rPr>
              <w:t>area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 for athlete registration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2CE1BB0C" w:rsidR="00D953F7" w:rsidRPr="004D4646" w:rsidRDefault="00F10AC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2F054AF9" w:rsidR="00D953F7" w:rsidRPr="004D4646" w:rsidRDefault="00CF779B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10AC9" w:rsidRPr="002C023C" w14:paraId="194E4F56" w14:textId="77777777" w:rsidTr="0562BCC2">
        <w:tc>
          <w:tcPr>
            <w:tcW w:w="1555" w:type="dxa"/>
          </w:tcPr>
          <w:p w14:paraId="0237A7F0" w14:textId="45AFFA8E" w:rsidR="00F10AC9" w:rsidRDefault="00F10AC9" w:rsidP="00F10AC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3.2 Event Office</w:t>
            </w:r>
          </w:p>
        </w:tc>
        <w:tc>
          <w:tcPr>
            <w:tcW w:w="3373" w:type="dxa"/>
          </w:tcPr>
          <w:p w14:paraId="2C32591D" w14:textId="771DEE71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&amp; space for storage of event equipment</w:t>
            </w:r>
          </w:p>
        </w:tc>
        <w:tc>
          <w:tcPr>
            <w:tcW w:w="1418" w:type="dxa"/>
          </w:tcPr>
          <w:p w14:paraId="2291667C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45C998C" w14:textId="10E9E042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7B53E5" w14:textId="4CB8CB02" w:rsidR="00F10AC9" w:rsidRPr="004D4646" w:rsidRDefault="00CF779B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10AC9" w:rsidRPr="002C023C" w14:paraId="53E949B5" w14:textId="77777777" w:rsidTr="0562BCC2">
        <w:tc>
          <w:tcPr>
            <w:tcW w:w="1555" w:type="dxa"/>
          </w:tcPr>
          <w:p w14:paraId="00531D06" w14:textId="300F6F4E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3.3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0F8D1865" w14:textId="25CCDD6B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Located near playing area for up to 30 people</w:t>
            </w:r>
          </w:p>
        </w:tc>
        <w:tc>
          <w:tcPr>
            <w:tcW w:w="1418" w:type="dxa"/>
          </w:tcPr>
          <w:p w14:paraId="32ED8A6C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2127E07B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0183E8DD" w:rsidR="00F10AC9" w:rsidRPr="004D4646" w:rsidRDefault="00CF779B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10AC9" w:rsidRPr="002C023C" w14:paraId="0E0CCF40" w14:textId="77777777" w:rsidTr="0562BCC2">
        <w:tc>
          <w:tcPr>
            <w:tcW w:w="1555" w:type="dxa"/>
          </w:tcPr>
          <w:p w14:paraId="3759149D" w14:textId="3F71E8C4" w:rsidR="00F10AC9" w:rsidRDefault="00F10AC9" w:rsidP="00F10AC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3.4 Weigh in Room</w:t>
            </w:r>
          </w:p>
        </w:tc>
        <w:tc>
          <w:tcPr>
            <w:tcW w:w="3373" w:type="dxa"/>
          </w:tcPr>
          <w:p w14:paraId="6F789D4E" w14:textId="7C8F41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Room free from windows/viewing to accommodate 2 sets of scales and partitioning (might also be event office)</w:t>
            </w:r>
          </w:p>
        </w:tc>
        <w:tc>
          <w:tcPr>
            <w:tcW w:w="1418" w:type="dxa"/>
          </w:tcPr>
          <w:p w14:paraId="0137A41D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E9F99DE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BDEAF5E" w14:textId="65A9733C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08FA86AA" w14:textId="70161D62" w:rsidR="00F10AC9" w:rsidRPr="004D4646" w:rsidRDefault="00CF779B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10AC9" w:rsidRPr="002C023C" w14:paraId="48EA2AF6" w14:textId="77777777" w:rsidTr="0562BCC2">
        <w:tc>
          <w:tcPr>
            <w:tcW w:w="1555" w:type="dxa"/>
          </w:tcPr>
          <w:p w14:paraId="6B0523FA" w14:textId="00777930" w:rsidR="00F10AC9" w:rsidRDefault="00F10AC9" w:rsidP="00F10AC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3.5 Holding Area</w:t>
            </w:r>
          </w:p>
        </w:tc>
        <w:tc>
          <w:tcPr>
            <w:tcW w:w="3373" w:type="dxa"/>
          </w:tcPr>
          <w:p w14:paraId="3F4218AB" w14:textId="3C83AA97" w:rsidR="00F10AC9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Space or area to hold athletes in before entry into field of play, as close as possible to main hall</w:t>
            </w:r>
          </w:p>
        </w:tc>
        <w:tc>
          <w:tcPr>
            <w:tcW w:w="1418" w:type="dxa"/>
          </w:tcPr>
          <w:p w14:paraId="65B932DB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CE0FA7E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DF65BB6" w14:textId="0D388AEE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2927D6" w14:textId="088F81DD" w:rsidR="00F10AC9" w:rsidRPr="004D4646" w:rsidRDefault="00CF779B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10AC9" w:rsidRPr="002C023C" w14:paraId="10F05B5D" w14:textId="77777777" w:rsidTr="0562BCC2">
        <w:tc>
          <w:tcPr>
            <w:tcW w:w="1555" w:type="dxa"/>
          </w:tcPr>
          <w:p w14:paraId="41E159A0" w14:textId="3E1FBAC9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3.6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15D65DB9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Changing rooms for male, female and gender-neutral changing</w:t>
            </w:r>
          </w:p>
          <w:p w14:paraId="7D382FDB" w14:textId="574559C1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4CEB5CA8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7C4E6E12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F10AC9" w:rsidRPr="002C023C" w14:paraId="5CE35E38" w14:textId="77777777" w:rsidTr="00B457B3">
        <w:tc>
          <w:tcPr>
            <w:tcW w:w="1555" w:type="dxa"/>
          </w:tcPr>
          <w:p w14:paraId="3D1D708B" w14:textId="530FED7C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3.7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>For event staff, spectators and competitors (including disabled-access facilities)</w:t>
            </w:r>
          </w:p>
        </w:tc>
        <w:tc>
          <w:tcPr>
            <w:tcW w:w="1418" w:type="dxa"/>
          </w:tcPr>
          <w:p w14:paraId="3E21F8F9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57BF652" w14:textId="1C52AC0D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0FA58B72" w14:textId="3620AE00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F10AC9" w:rsidRPr="002C023C" w14:paraId="46F35FC1" w14:textId="77777777" w:rsidTr="00AC07D0">
        <w:tc>
          <w:tcPr>
            <w:tcW w:w="1555" w:type="dxa"/>
          </w:tcPr>
          <w:p w14:paraId="57779AD0" w14:textId="2CA974A9" w:rsidR="00F10AC9" w:rsidRDefault="00F10AC9" w:rsidP="00F10AC9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3.8 Medical Room</w:t>
            </w:r>
          </w:p>
        </w:tc>
        <w:tc>
          <w:tcPr>
            <w:tcW w:w="3373" w:type="dxa"/>
          </w:tcPr>
          <w:p w14:paraId="227B0B1C" w14:textId="115DB56E" w:rsidR="00F10AC9" w:rsidRPr="004D4646" w:rsidRDefault="00F10AC9" w:rsidP="00F10AC9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562BCC2"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 and/or area to store ice.</w:t>
            </w:r>
          </w:p>
        </w:tc>
        <w:tc>
          <w:tcPr>
            <w:tcW w:w="1418" w:type="dxa"/>
          </w:tcPr>
          <w:p w14:paraId="6565FA13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527EDF1" w14:textId="5BD2278F" w:rsidR="00F10AC9" w:rsidRPr="004D4646" w:rsidRDefault="00F10AC9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7DFFCD5" w14:textId="2F59FC0F" w:rsidR="00F10AC9" w:rsidRPr="004D4646" w:rsidRDefault="00CF779B" w:rsidP="00F10AC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7FD57B3B" w14:textId="0DD0DD35" w:rsidR="004B174F" w:rsidRPr="002C023C" w:rsidRDefault="004B174F" w:rsidP="004B174F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karate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3BE57601" w14:textId="77777777" w:rsidR="004B174F" w:rsidRPr="002C023C" w:rsidRDefault="004B174F" w:rsidP="004B174F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6CECC9AB" w:rsidR="00763E4C" w:rsidRPr="002C023C" w:rsidRDefault="004B174F" w:rsidP="004B174F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4D36" w14:textId="77777777" w:rsidR="00816832" w:rsidRDefault="00816832" w:rsidP="000E3532">
      <w:pPr>
        <w:spacing w:after="0" w:line="240" w:lineRule="auto"/>
      </w:pPr>
      <w:r>
        <w:separator/>
      </w:r>
    </w:p>
  </w:endnote>
  <w:endnote w:type="continuationSeparator" w:id="0">
    <w:p w14:paraId="6F441C1A" w14:textId="77777777" w:rsidR="00816832" w:rsidRDefault="00816832" w:rsidP="000E3532">
      <w:pPr>
        <w:spacing w:after="0" w:line="240" w:lineRule="auto"/>
      </w:pPr>
      <w:r>
        <w:continuationSeparator/>
      </w:r>
    </w:p>
  </w:endnote>
  <w:endnote w:type="continuationNotice" w:id="1">
    <w:p w14:paraId="7AC9067F" w14:textId="77777777" w:rsidR="00816832" w:rsidRDefault="00816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771E" w14:textId="77777777" w:rsidR="00816832" w:rsidRDefault="00816832" w:rsidP="000E3532">
      <w:pPr>
        <w:spacing w:after="0" w:line="240" w:lineRule="auto"/>
      </w:pPr>
      <w:r>
        <w:separator/>
      </w:r>
    </w:p>
  </w:footnote>
  <w:footnote w:type="continuationSeparator" w:id="0">
    <w:p w14:paraId="5416861A" w14:textId="77777777" w:rsidR="00816832" w:rsidRDefault="00816832" w:rsidP="000E3532">
      <w:pPr>
        <w:spacing w:after="0" w:line="240" w:lineRule="auto"/>
      </w:pPr>
      <w:r>
        <w:continuationSeparator/>
      </w:r>
    </w:p>
  </w:footnote>
  <w:footnote w:type="continuationNotice" w:id="1">
    <w:p w14:paraId="0E6EEC52" w14:textId="77777777" w:rsidR="00816832" w:rsidRDefault="008168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25D91"/>
    <w:rsid w:val="00025ECE"/>
    <w:rsid w:val="00026803"/>
    <w:rsid w:val="000422AF"/>
    <w:rsid w:val="00043F9D"/>
    <w:rsid w:val="000440C3"/>
    <w:rsid w:val="000463FB"/>
    <w:rsid w:val="00047C9D"/>
    <w:rsid w:val="00053630"/>
    <w:rsid w:val="0005413E"/>
    <w:rsid w:val="00056883"/>
    <w:rsid w:val="00057180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CE"/>
    <w:rsid w:val="00126FF0"/>
    <w:rsid w:val="001354A2"/>
    <w:rsid w:val="00137B47"/>
    <w:rsid w:val="00150B9A"/>
    <w:rsid w:val="001513D9"/>
    <w:rsid w:val="0016696B"/>
    <w:rsid w:val="00170106"/>
    <w:rsid w:val="00172A27"/>
    <w:rsid w:val="00175681"/>
    <w:rsid w:val="00182F66"/>
    <w:rsid w:val="001872EE"/>
    <w:rsid w:val="00195ED0"/>
    <w:rsid w:val="001A53E3"/>
    <w:rsid w:val="001A613E"/>
    <w:rsid w:val="001B1389"/>
    <w:rsid w:val="001B1DBE"/>
    <w:rsid w:val="001B2B6A"/>
    <w:rsid w:val="001C3685"/>
    <w:rsid w:val="001D2BD4"/>
    <w:rsid w:val="001D6182"/>
    <w:rsid w:val="001E2D50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7761E"/>
    <w:rsid w:val="00287AFF"/>
    <w:rsid w:val="00297106"/>
    <w:rsid w:val="00297D6B"/>
    <w:rsid w:val="002A059B"/>
    <w:rsid w:val="002A2574"/>
    <w:rsid w:val="002A33DE"/>
    <w:rsid w:val="002B0E54"/>
    <w:rsid w:val="002B1704"/>
    <w:rsid w:val="002B411F"/>
    <w:rsid w:val="002B45CC"/>
    <w:rsid w:val="002C023C"/>
    <w:rsid w:val="002C4E5A"/>
    <w:rsid w:val="002E0591"/>
    <w:rsid w:val="002E1FF4"/>
    <w:rsid w:val="002F07B1"/>
    <w:rsid w:val="002F1C13"/>
    <w:rsid w:val="002F1DE7"/>
    <w:rsid w:val="00302CD3"/>
    <w:rsid w:val="00304CBD"/>
    <w:rsid w:val="00305697"/>
    <w:rsid w:val="00315B97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60AF0"/>
    <w:rsid w:val="004662A3"/>
    <w:rsid w:val="004759C4"/>
    <w:rsid w:val="00480DF5"/>
    <w:rsid w:val="004839F5"/>
    <w:rsid w:val="00486D1F"/>
    <w:rsid w:val="00490888"/>
    <w:rsid w:val="004938C6"/>
    <w:rsid w:val="004B174F"/>
    <w:rsid w:val="004B1F4F"/>
    <w:rsid w:val="004B3666"/>
    <w:rsid w:val="004B77B0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CB8"/>
    <w:rsid w:val="00596347"/>
    <w:rsid w:val="005A264B"/>
    <w:rsid w:val="005A64AB"/>
    <w:rsid w:val="005A74BD"/>
    <w:rsid w:val="005A7A56"/>
    <w:rsid w:val="005B280B"/>
    <w:rsid w:val="005B4FC6"/>
    <w:rsid w:val="005C0A4D"/>
    <w:rsid w:val="005D59A4"/>
    <w:rsid w:val="005E0564"/>
    <w:rsid w:val="005E22D1"/>
    <w:rsid w:val="005E56E0"/>
    <w:rsid w:val="005E7CCC"/>
    <w:rsid w:val="005F28C8"/>
    <w:rsid w:val="005F4A99"/>
    <w:rsid w:val="00603B15"/>
    <w:rsid w:val="006041EF"/>
    <w:rsid w:val="00604BD9"/>
    <w:rsid w:val="00613CFC"/>
    <w:rsid w:val="00621ED6"/>
    <w:rsid w:val="00630BB3"/>
    <w:rsid w:val="00632E5C"/>
    <w:rsid w:val="0064735E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9625E"/>
    <w:rsid w:val="006A0E3A"/>
    <w:rsid w:val="006A3055"/>
    <w:rsid w:val="006A67C2"/>
    <w:rsid w:val="006B246E"/>
    <w:rsid w:val="006B798A"/>
    <w:rsid w:val="006C068A"/>
    <w:rsid w:val="006E076F"/>
    <w:rsid w:val="006F48E0"/>
    <w:rsid w:val="007019FE"/>
    <w:rsid w:val="0070320B"/>
    <w:rsid w:val="007063C2"/>
    <w:rsid w:val="007069A7"/>
    <w:rsid w:val="0071014F"/>
    <w:rsid w:val="007160CF"/>
    <w:rsid w:val="00716E9B"/>
    <w:rsid w:val="00717B17"/>
    <w:rsid w:val="00717D64"/>
    <w:rsid w:val="0072367B"/>
    <w:rsid w:val="00736014"/>
    <w:rsid w:val="00762EE6"/>
    <w:rsid w:val="00763E4C"/>
    <w:rsid w:val="0076442D"/>
    <w:rsid w:val="00765612"/>
    <w:rsid w:val="007711F9"/>
    <w:rsid w:val="007761E5"/>
    <w:rsid w:val="00787F95"/>
    <w:rsid w:val="007A038D"/>
    <w:rsid w:val="007A1A57"/>
    <w:rsid w:val="007C22AA"/>
    <w:rsid w:val="007C4299"/>
    <w:rsid w:val="007D4D47"/>
    <w:rsid w:val="007D69B1"/>
    <w:rsid w:val="007E6513"/>
    <w:rsid w:val="007F0180"/>
    <w:rsid w:val="007F5AE0"/>
    <w:rsid w:val="007F5EF4"/>
    <w:rsid w:val="00804F30"/>
    <w:rsid w:val="008112D7"/>
    <w:rsid w:val="00811D33"/>
    <w:rsid w:val="0081359B"/>
    <w:rsid w:val="008161D5"/>
    <w:rsid w:val="00816832"/>
    <w:rsid w:val="00823C15"/>
    <w:rsid w:val="00833480"/>
    <w:rsid w:val="00836B88"/>
    <w:rsid w:val="008426E0"/>
    <w:rsid w:val="00843259"/>
    <w:rsid w:val="00843847"/>
    <w:rsid w:val="00850EAA"/>
    <w:rsid w:val="00856384"/>
    <w:rsid w:val="00857BFA"/>
    <w:rsid w:val="00867862"/>
    <w:rsid w:val="008703AB"/>
    <w:rsid w:val="008872E8"/>
    <w:rsid w:val="00896A76"/>
    <w:rsid w:val="008A4897"/>
    <w:rsid w:val="008B45ED"/>
    <w:rsid w:val="008B609D"/>
    <w:rsid w:val="008B6C2B"/>
    <w:rsid w:val="008C041E"/>
    <w:rsid w:val="008C0D29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71033"/>
    <w:rsid w:val="00973E2F"/>
    <w:rsid w:val="0098256E"/>
    <w:rsid w:val="0099282A"/>
    <w:rsid w:val="009A3B91"/>
    <w:rsid w:val="009A72CB"/>
    <w:rsid w:val="009B3BE9"/>
    <w:rsid w:val="009B3C63"/>
    <w:rsid w:val="009B3EBE"/>
    <w:rsid w:val="009B54AB"/>
    <w:rsid w:val="009C4030"/>
    <w:rsid w:val="009D1756"/>
    <w:rsid w:val="009D5FA5"/>
    <w:rsid w:val="009E4978"/>
    <w:rsid w:val="009E7927"/>
    <w:rsid w:val="009E7BB1"/>
    <w:rsid w:val="009F7A06"/>
    <w:rsid w:val="00A06358"/>
    <w:rsid w:val="00A10F9F"/>
    <w:rsid w:val="00A1499B"/>
    <w:rsid w:val="00A1612E"/>
    <w:rsid w:val="00A20FF3"/>
    <w:rsid w:val="00A27DED"/>
    <w:rsid w:val="00A368A1"/>
    <w:rsid w:val="00A37DF9"/>
    <w:rsid w:val="00A413B2"/>
    <w:rsid w:val="00A42389"/>
    <w:rsid w:val="00A5006C"/>
    <w:rsid w:val="00A51EAD"/>
    <w:rsid w:val="00A5295F"/>
    <w:rsid w:val="00A54597"/>
    <w:rsid w:val="00A62E39"/>
    <w:rsid w:val="00A66E9A"/>
    <w:rsid w:val="00A67058"/>
    <w:rsid w:val="00A70BCF"/>
    <w:rsid w:val="00A76FD3"/>
    <w:rsid w:val="00A81963"/>
    <w:rsid w:val="00A86815"/>
    <w:rsid w:val="00A950AF"/>
    <w:rsid w:val="00A9600B"/>
    <w:rsid w:val="00AA0D62"/>
    <w:rsid w:val="00AA3009"/>
    <w:rsid w:val="00AB08B9"/>
    <w:rsid w:val="00AC18C3"/>
    <w:rsid w:val="00AC5808"/>
    <w:rsid w:val="00AD6388"/>
    <w:rsid w:val="00AD7185"/>
    <w:rsid w:val="00AD7CAA"/>
    <w:rsid w:val="00AE22FD"/>
    <w:rsid w:val="00AF50B5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657"/>
    <w:rsid w:val="00C83AAD"/>
    <w:rsid w:val="00C9159C"/>
    <w:rsid w:val="00C93E5E"/>
    <w:rsid w:val="00CB61F0"/>
    <w:rsid w:val="00CC2E15"/>
    <w:rsid w:val="00CC4754"/>
    <w:rsid w:val="00CF779B"/>
    <w:rsid w:val="00D027D5"/>
    <w:rsid w:val="00D131C0"/>
    <w:rsid w:val="00D20835"/>
    <w:rsid w:val="00D26993"/>
    <w:rsid w:val="00D35C40"/>
    <w:rsid w:val="00D362B3"/>
    <w:rsid w:val="00D37069"/>
    <w:rsid w:val="00D40CD5"/>
    <w:rsid w:val="00D448B8"/>
    <w:rsid w:val="00D52DCD"/>
    <w:rsid w:val="00D75923"/>
    <w:rsid w:val="00D8569F"/>
    <w:rsid w:val="00D85B6B"/>
    <w:rsid w:val="00D87412"/>
    <w:rsid w:val="00D9096E"/>
    <w:rsid w:val="00D91D71"/>
    <w:rsid w:val="00D953F7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271F9"/>
    <w:rsid w:val="00E27A80"/>
    <w:rsid w:val="00E32126"/>
    <w:rsid w:val="00E435E3"/>
    <w:rsid w:val="00E44134"/>
    <w:rsid w:val="00E500B3"/>
    <w:rsid w:val="00E525A6"/>
    <w:rsid w:val="00E55FA6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0AC9"/>
    <w:rsid w:val="00F11C1E"/>
    <w:rsid w:val="00F14750"/>
    <w:rsid w:val="00F14D03"/>
    <w:rsid w:val="00F1728B"/>
    <w:rsid w:val="00F322DC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4B474CA"/>
    <w:rsid w:val="0562BCC2"/>
    <w:rsid w:val="0D04B886"/>
    <w:rsid w:val="115455FD"/>
    <w:rsid w:val="182D5FC6"/>
    <w:rsid w:val="1D315E91"/>
    <w:rsid w:val="217D63D1"/>
    <w:rsid w:val="267A15DA"/>
    <w:rsid w:val="2A759FBA"/>
    <w:rsid w:val="376CA71C"/>
    <w:rsid w:val="3B60CD72"/>
    <w:rsid w:val="440A9F23"/>
    <w:rsid w:val="450E6B76"/>
    <w:rsid w:val="455BD434"/>
    <w:rsid w:val="497FC6C2"/>
    <w:rsid w:val="4CD9BC91"/>
    <w:rsid w:val="4E6A671B"/>
    <w:rsid w:val="541961B2"/>
    <w:rsid w:val="552B51B0"/>
    <w:rsid w:val="64A1A883"/>
    <w:rsid w:val="66B7A972"/>
    <w:rsid w:val="6E90CA70"/>
    <w:rsid w:val="6F4C7CA5"/>
    <w:rsid w:val="720C1A2E"/>
    <w:rsid w:val="723DC2C6"/>
    <w:rsid w:val="72BF7C3C"/>
    <w:rsid w:val="73AA8E0C"/>
    <w:rsid w:val="76FA277B"/>
    <w:rsid w:val="7F04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2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152</cp:revision>
  <cp:lastPrinted>2017-09-19T21:18:00Z</cp:lastPrinted>
  <dcterms:created xsi:type="dcterms:W3CDTF">2024-05-30T12:20:00Z</dcterms:created>
  <dcterms:modified xsi:type="dcterms:W3CDTF">2025-10-01T07:58:00Z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