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5AC0" w14:textId="4ECF69B6" w:rsidR="00454C64" w:rsidRDefault="672DA4A0" w:rsidP="5EC92F2F">
      <w:pPr>
        <w:spacing w:before="100" w:beforeAutospacing="1" w:after="100" w:afterAutospacing="1"/>
        <w:ind w:left="720"/>
        <w:contextualSpacing/>
      </w:pPr>
      <w:r>
        <w:rPr>
          <w:noProof/>
        </w:rPr>
        <w:drawing>
          <wp:inline distT="0" distB="0" distL="0" distR="0" wp14:anchorId="6A119741" wp14:editId="30DBDC77">
            <wp:extent cx="1655784" cy="447675"/>
            <wp:effectExtent l="0" t="0" r="0" b="0"/>
            <wp:docPr id="742974762" name="Picture 74297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55784" cy="447675"/>
                    </a:xfrm>
                    <a:prstGeom prst="rect">
                      <a:avLst/>
                    </a:prstGeom>
                  </pic:spPr>
                </pic:pic>
              </a:graphicData>
            </a:graphic>
          </wp:inline>
        </w:drawing>
      </w:r>
      <w:r>
        <w:t xml:space="preserve">                        </w:t>
      </w:r>
      <w:r>
        <w:rPr>
          <w:noProof/>
        </w:rPr>
        <w:drawing>
          <wp:inline distT="0" distB="0" distL="0" distR="0" wp14:anchorId="15AE411A" wp14:editId="3F4C35F2">
            <wp:extent cx="604242" cy="666750"/>
            <wp:effectExtent l="0" t="0" r="0" b="0"/>
            <wp:docPr id="51973938" name="Picture 5197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4242" cy="666750"/>
                    </a:xfrm>
                    <a:prstGeom prst="rect">
                      <a:avLst/>
                    </a:prstGeom>
                  </pic:spPr>
                </pic:pic>
              </a:graphicData>
            </a:graphic>
          </wp:inline>
        </w:drawing>
      </w:r>
      <w:r>
        <w:t xml:space="preserve">                                            </w:t>
      </w:r>
      <w:r w:rsidR="4BE49A92">
        <w:rPr>
          <w:noProof/>
        </w:rPr>
        <w:drawing>
          <wp:inline distT="0" distB="0" distL="0" distR="0" wp14:anchorId="7B8CC181" wp14:editId="42339D8A">
            <wp:extent cx="1208144" cy="731417"/>
            <wp:effectExtent l="0" t="0" r="0" b="0"/>
            <wp:docPr id="102760393" name="Picture 10276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60393"/>
                    <pic:cNvPicPr/>
                  </pic:nvPicPr>
                  <pic:blipFill>
                    <a:blip r:embed="rId13">
                      <a:extLst>
                        <a:ext uri="{28A0092B-C50C-407E-A947-70E740481C1C}">
                          <a14:useLocalDpi xmlns:a14="http://schemas.microsoft.com/office/drawing/2010/main" val="0"/>
                        </a:ext>
                      </a:extLst>
                    </a:blip>
                    <a:stretch>
                      <a:fillRect/>
                    </a:stretch>
                  </pic:blipFill>
                  <pic:spPr>
                    <a:xfrm>
                      <a:off x="0" y="0"/>
                      <a:ext cx="1208144" cy="731417"/>
                    </a:xfrm>
                    <a:prstGeom prst="rect">
                      <a:avLst/>
                    </a:prstGeom>
                  </pic:spPr>
                </pic:pic>
              </a:graphicData>
            </a:graphic>
          </wp:inline>
        </w:drawing>
      </w:r>
    </w:p>
    <w:p w14:paraId="16E158C0" w14:textId="5CF6C453" w:rsidR="00454C64" w:rsidRDefault="00454C64" w:rsidP="00B44467">
      <w:pPr>
        <w:spacing w:before="100" w:beforeAutospacing="1" w:after="100" w:afterAutospacing="1"/>
        <w:contextualSpacing/>
        <w:rPr>
          <w:rFonts w:ascii="Calibri Light" w:hAnsi="Calibri Light" w:cstheme="minorHAnsi"/>
          <w:b/>
        </w:rPr>
      </w:pPr>
    </w:p>
    <w:p w14:paraId="3DD7B1BD" w14:textId="77777777" w:rsidR="00D07F3A" w:rsidRDefault="00D07F3A" w:rsidP="00B44467">
      <w:pPr>
        <w:spacing w:before="100" w:beforeAutospacing="1" w:after="100" w:afterAutospacing="1"/>
        <w:contextualSpacing/>
        <w:rPr>
          <w:rFonts w:ascii="Tahoma" w:hAnsi="Tahoma" w:cs="Tahoma"/>
          <w:b/>
          <w:sz w:val="20"/>
          <w:szCs w:val="20"/>
        </w:rPr>
      </w:pPr>
    </w:p>
    <w:p w14:paraId="70F7516B" w14:textId="77777777" w:rsidR="00D07F3A" w:rsidRDefault="00D07F3A" w:rsidP="00B44467">
      <w:pPr>
        <w:spacing w:before="100" w:beforeAutospacing="1" w:after="100" w:afterAutospacing="1"/>
        <w:contextualSpacing/>
        <w:rPr>
          <w:rFonts w:ascii="Tahoma" w:hAnsi="Tahoma" w:cs="Tahoma"/>
          <w:b/>
          <w:sz w:val="20"/>
          <w:szCs w:val="20"/>
        </w:rPr>
      </w:pPr>
    </w:p>
    <w:p w14:paraId="40846790" w14:textId="0BBD0DD7" w:rsidR="00EA347D" w:rsidRPr="001B22CA" w:rsidRDefault="002F3E30" w:rsidP="00B44467">
      <w:pPr>
        <w:spacing w:before="100" w:beforeAutospacing="1" w:after="100" w:afterAutospacing="1"/>
        <w:contextualSpacing/>
        <w:rPr>
          <w:rFonts w:ascii="Tahoma" w:hAnsi="Tahoma" w:cs="Tahoma"/>
          <w:b/>
          <w:color w:val="000000" w:themeColor="text1"/>
          <w:sz w:val="20"/>
          <w:szCs w:val="20"/>
        </w:rPr>
      </w:pPr>
      <w:r w:rsidRPr="001B22CA">
        <w:rPr>
          <w:rFonts w:ascii="Tahoma" w:hAnsi="Tahoma" w:cs="Tahoma"/>
          <w:b/>
          <w:color w:val="000000" w:themeColor="text1"/>
          <w:sz w:val="20"/>
          <w:szCs w:val="20"/>
        </w:rPr>
        <w:t xml:space="preserve">FISU </w:t>
      </w:r>
      <w:r w:rsidR="00D30FA6" w:rsidRPr="001B22CA">
        <w:rPr>
          <w:rFonts w:ascii="Tahoma" w:hAnsi="Tahoma" w:cs="Tahoma"/>
          <w:b/>
          <w:color w:val="000000" w:themeColor="text1"/>
          <w:sz w:val="20"/>
          <w:szCs w:val="20"/>
        </w:rPr>
        <w:t>Summer</w:t>
      </w:r>
      <w:r w:rsidR="00D07F3A" w:rsidRPr="001B22CA">
        <w:rPr>
          <w:rFonts w:ascii="Tahoma" w:hAnsi="Tahoma" w:cs="Tahoma"/>
          <w:b/>
          <w:color w:val="000000" w:themeColor="text1"/>
          <w:sz w:val="20"/>
          <w:szCs w:val="20"/>
        </w:rPr>
        <w:t xml:space="preserve"> </w:t>
      </w:r>
      <w:r w:rsidR="00E4362A" w:rsidRPr="001B22CA">
        <w:rPr>
          <w:rFonts w:ascii="Tahoma" w:hAnsi="Tahoma" w:cs="Tahoma"/>
          <w:b/>
          <w:color w:val="000000" w:themeColor="text1"/>
          <w:sz w:val="20"/>
          <w:szCs w:val="20"/>
        </w:rPr>
        <w:t xml:space="preserve">World University </w:t>
      </w:r>
      <w:r w:rsidR="00951FD7" w:rsidRPr="001B22CA">
        <w:rPr>
          <w:rFonts w:ascii="Tahoma" w:hAnsi="Tahoma" w:cs="Tahoma"/>
          <w:b/>
          <w:color w:val="000000" w:themeColor="text1"/>
          <w:sz w:val="20"/>
          <w:szCs w:val="20"/>
        </w:rPr>
        <w:t>Championships</w:t>
      </w:r>
      <w:r w:rsidR="00E4362A" w:rsidRPr="001B22CA">
        <w:rPr>
          <w:rFonts w:ascii="Tahoma" w:hAnsi="Tahoma" w:cs="Tahoma"/>
          <w:b/>
          <w:color w:val="000000" w:themeColor="text1"/>
          <w:sz w:val="20"/>
          <w:szCs w:val="20"/>
        </w:rPr>
        <w:t xml:space="preserve"> </w:t>
      </w:r>
      <w:r w:rsidR="00BB5575" w:rsidRPr="001B22CA">
        <w:rPr>
          <w:rFonts w:ascii="Tahoma" w:hAnsi="Tahoma" w:cs="Tahoma"/>
          <w:b/>
          <w:color w:val="000000" w:themeColor="text1"/>
          <w:sz w:val="20"/>
          <w:szCs w:val="20"/>
        </w:rPr>
        <w:t>Orienteering</w:t>
      </w:r>
      <w:r w:rsidR="00A202F3" w:rsidRPr="001B22CA">
        <w:rPr>
          <w:rFonts w:ascii="Tahoma" w:hAnsi="Tahoma" w:cs="Tahoma"/>
          <w:b/>
          <w:color w:val="000000" w:themeColor="text1"/>
          <w:sz w:val="20"/>
          <w:szCs w:val="20"/>
        </w:rPr>
        <w:t xml:space="preserve"> </w:t>
      </w:r>
      <w:r w:rsidR="00E4362A" w:rsidRPr="001B22CA">
        <w:rPr>
          <w:rFonts w:ascii="Tahoma" w:hAnsi="Tahoma" w:cs="Tahoma"/>
          <w:b/>
          <w:color w:val="000000" w:themeColor="text1"/>
          <w:sz w:val="20"/>
          <w:szCs w:val="20"/>
        </w:rPr>
        <w:t>202</w:t>
      </w:r>
      <w:r w:rsidR="00691E6E" w:rsidRPr="001B22CA">
        <w:rPr>
          <w:rFonts w:ascii="Tahoma" w:hAnsi="Tahoma" w:cs="Tahoma"/>
          <w:b/>
          <w:color w:val="000000" w:themeColor="text1"/>
          <w:sz w:val="20"/>
          <w:szCs w:val="20"/>
        </w:rPr>
        <w:t>2</w:t>
      </w:r>
    </w:p>
    <w:p w14:paraId="3285E13F" w14:textId="3B6E7A88" w:rsidR="0033791E" w:rsidRPr="001B22CA" w:rsidRDefault="0033791E" w:rsidP="00B44467">
      <w:pPr>
        <w:spacing w:before="100" w:beforeAutospacing="1" w:after="100" w:afterAutospacing="1"/>
        <w:contextualSpacing/>
        <w:rPr>
          <w:rFonts w:ascii="Tahoma" w:hAnsi="Tahoma" w:cs="Tahoma"/>
          <w:color w:val="000000" w:themeColor="text1"/>
          <w:sz w:val="20"/>
          <w:szCs w:val="20"/>
        </w:rPr>
      </w:pPr>
    </w:p>
    <w:p w14:paraId="551EF0DF" w14:textId="7FF2D526" w:rsidR="00F934E5" w:rsidRPr="001B22CA" w:rsidRDefault="70E3A23E" w:rsidP="5EC92F2F">
      <w:pPr>
        <w:spacing w:before="100" w:beforeAutospacing="1" w:after="100" w:afterAutospacing="1"/>
        <w:contextualSpacing/>
        <w:rPr>
          <w:rFonts w:ascii="Tahoma" w:hAnsi="Tahoma" w:cs="Tahoma"/>
          <w:color w:val="000000" w:themeColor="text1"/>
          <w:sz w:val="20"/>
          <w:szCs w:val="20"/>
        </w:rPr>
      </w:pPr>
      <w:r w:rsidRPr="5EC92F2F">
        <w:rPr>
          <w:rFonts w:ascii="Tahoma" w:hAnsi="Tahoma" w:cs="Tahoma"/>
          <w:color w:val="000000" w:themeColor="text1"/>
          <w:sz w:val="20"/>
          <w:szCs w:val="20"/>
        </w:rPr>
        <w:t xml:space="preserve">The FISU </w:t>
      </w:r>
      <w:r w:rsidR="2CD742C9" w:rsidRPr="5EC92F2F">
        <w:rPr>
          <w:rFonts w:ascii="Tahoma" w:hAnsi="Tahoma" w:cs="Tahoma"/>
          <w:color w:val="000000" w:themeColor="text1"/>
          <w:sz w:val="20"/>
          <w:szCs w:val="20"/>
        </w:rPr>
        <w:t>Summer</w:t>
      </w:r>
      <w:r w:rsidRPr="5EC92F2F">
        <w:rPr>
          <w:rFonts w:ascii="Tahoma" w:hAnsi="Tahoma" w:cs="Tahoma"/>
          <w:color w:val="000000" w:themeColor="text1"/>
          <w:sz w:val="20"/>
          <w:szCs w:val="20"/>
        </w:rPr>
        <w:t xml:space="preserve"> World University </w:t>
      </w:r>
      <w:r w:rsidR="6B5CC61C" w:rsidRPr="5EC92F2F">
        <w:rPr>
          <w:rFonts w:ascii="Tahoma" w:hAnsi="Tahoma" w:cs="Tahoma"/>
          <w:color w:val="000000" w:themeColor="text1"/>
          <w:sz w:val="20"/>
          <w:szCs w:val="20"/>
        </w:rPr>
        <w:t>Championship</w:t>
      </w:r>
      <w:r w:rsidR="55E88E32" w:rsidRPr="5EC92F2F">
        <w:rPr>
          <w:rFonts w:ascii="Tahoma" w:hAnsi="Tahoma" w:cs="Tahoma"/>
          <w:color w:val="000000" w:themeColor="text1"/>
          <w:sz w:val="20"/>
          <w:szCs w:val="20"/>
        </w:rPr>
        <w:t xml:space="preserve"> (Sport)</w:t>
      </w:r>
      <w:r w:rsidRPr="5EC92F2F">
        <w:rPr>
          <w:rFonts w:ascii="Tahoma" w:hAnsi="Tahoma" w:cs="Tahoma"/>
          <w:color w:val="000000" w:themeColor="text1"/>
          <w:sz w:val="20"/>
          <w:szCs w:val="20"/>
        </w:rPr>
        <w:t xml:space="preserve"> (</w:t>
      </w:r>
      <w:r w:rsidR="481F029D" w:rsidRPr="5EC92F2F">
        <w:rPr>
          <w:rFonts w:ascii="Tahoma" w:hAnsi="Tahoma" w:cs="Tahoma"/>
          <w:color w:val="000000" w:themeColor="text1"/>
          <w:sz w:val="20"/>
          <w:szCs w:val="20"/>
        </w:rPr>
        <w:t>Orienteering</w:t>
      </w:r>
      <w:r w:rsidRPr="5EC92F2F">
        <w:rPr>
          <w:rFonts w:ascii="Tahoma" w:hAnsi="Tahoma" w:cs="Tahoma"/>
          <w:color w:val="000000" w:themeColor="text1"/>
          <w:sz w:val="20"/>
          <w:szCs w:val="20"/>
        </w:rPr>
        <w:t xml:space="preserve">) will take place in </w:t>
      </w:r>
      <w:r w:rsidR="481F029D" w:rsidRPr="5EC92F2F">
        <w:rPr>
          <w:rFonts w:ascii="Tahoma" w:hAnsi="Tahoma" w:cs="Tahoma"/>
          <w:color w:val="000000" w:themeColor="text1"/>
          <w:sz w:val="20"/>
          <w:szCs w:val="20"/>
        </w:rPr>
        <w:t>Magglingen-Biel/Bienne</w:t>
      </w:r>
      <w:r w:rsidRPr="5EC92F2F">
        <w:rPr>
          <w:rFonts w:ascii="Tahoma" w:hAnsi="Tahoma" w:cs="Tahoma"/>
          <w:color w:val="000000" w:themeColor="text1"/>
          <w:sz w:val="20"/>
          <w:szCs w:val="20"/>
        </w:rPr>
        <w:t xml:space="preserve">, </w:t>
      </w:r>
      <w:r w:rsidR="481F029D" w:rsidRPr="5EC92F2F">
        <w:rPr>
          <w:rFonts w:ascii="Tahoma" w:hAnsi="Tahoma" w:cs="Tahoma"/>
          <w:color w:val="000000" w:themeColor="text1"/>
          <w:sz w:val="20"/>
          <w:szCs w:val="20"/>
        </w:rPr>
        <w:t>Switzerland</w:t>
      </w:r>
      <w:r w:rsidRPr="5EC92F2F">
        <w:rPr>
          <w:rFonts w:ascii="Tahoma" w:hAnsi="Tahoma" w:cs="Tahoma"/>
          <w:color w:val="000000" w:themeColor="text1"/>
          <w:sz w:val="20"/>
          <w:szCs w:val="20"/>
        </w:rPr>
        <w:t xml:space="preserve"> from </w:t>
      </w:r>
      <w:r w:rsidR="481F029D" w:rsidRPr="5EC92F2F">
        <w:rPr>
          <w:rFonts w:ascii="Tahoma" w:hAnsi="Tahoma" w:cs="Tahoma"/>
          <w:color w:val="000000" w:themeColor="text1"/>
          <w:sz w:val="20"/>
          <w:szCs w:val="20"/>
        </w:rPr>
        <w:t>14/08/2022</w:t>
      </w:r>
      <w:r w:rsidR="31AFF8BD" w:rsidRPr="5EC92F2F">
        <w:rPr>
          <w:rFonts w:ascii="Tahoma" w:hAnsi="Tahoma" w:cs="Tahoma"/>
          <w:color w:val="000000" w:themeColor="text1"/>
          <w:sz w:val="20"/>
          <w:szCs w:val="20"/>
        </w:rPr>
        <w:t xml:space="preserve"> – </w:t>
      </w:r>
      <w:r w:rsidR="481F029D" w:rsidRPr="5EC92F2F">
        <w:rPr>
          <w:rFonts w:ascii="Tahoma" w:hAnsi="Tahoma" w:cs="Tahoma"/>
          <w:color w:val="000000" w:themeColor="text1"/>
          <w:sz w:val="20"/>
          <w:szCs w:val="20"/>
        </w:rPr>
        <w:t>22/08/20222</w:t>
      </w:r>
      <w:r w:rsidRPr="5EC92F2F">
        <w:rPr>
          <w:rFonts w:ascii="Tahoma" w:hAnsi="Tahoma" w:cs="Tahoma"/>
          <w:color w:val="000000" w:themeColor="text1"/>
          <w:sz w:val="20"/>
          <w:szCs w:val="20"/>
        </w:rPr>
        <w:t>. BUCS is sanctioning a GB Students</w:t>
      </w:r>
      <w:r w:rsidR="3700B365" w:rsidRPr="5EC92F2F">
        <w:rPr>
          <w:rFonts w:ascii="Tahoma" w:hAnsi="Tahoma" w:cs="Tahoma"/>
          <w:color w:val="000000" w:themeColor="text1"/>
          <w:sz w:val="20"/>
          <w:szCs w:val="20"/>
        </w:rPr>
        <w:t xml:space="preserve"> (</w:t>
      </w:r>
      <w:r w:rsidR="481F029D" w:rsidRPr="5EC92F2F">
        <w:rPr>
          <w:rFonts w:ascii="Tahoma" w:hAnsi="Tahoma" w:cs="Tahoma"/>
          <w:color w:val="000000" w:themeColor="text1"/>
          <w:sz w:val="20"/>
          <w:szCs w:val="20"/>
        </w:rPr>
        <w:t>Orienteering</w:t>
      </w:r>
      <w:r w:rsidR="3700B365" w:rsidRPr="5EC92F2F">
        <w:rPr>
          <w:rFonts w:ascii="Tahoma" w:hAnsi="Tahoma" w:cs="Tahoma"/>
          <w:color w:val="000000" w:themeColor="text1"/>
          <w:sz w:val="20"/>
          <w:szCs w:val="20"/>
        </w:rPr>
        <w:t xml:space="preserve">) </w:t>
      </w:r>
      <w:r w:rsidRPr="5EC92F2F">
        <w:rPr>
          <w:rFonts w:ascii="Tahoma" w:hAnsi="Tahoma" w:cs="Tahoma"/>
          <w:color w:val="000000" w:themeColor="text1"/>
          <w:sz w:val="20"/>
          <w:szCs w:val="20"/>
        </w:rPr>
        <w:t>team to attend.</w:t>
      </w:r>
    </w:p>
    <w:p w14:paraId="20AFFB4C" w14:textId="77777777" w:rsidR="00D07F3A" w:rsidRPr="001B22CA" w:rsidRDefault="00D07F3A" w:rsidP="00B44467">
      <w:pPr>
        <w:autoSpaceDE w:val="0"/>
        <w:autoSpaceDN w:val="0"/>
        <w:adjustRightInd w:val="0"/>
        <w:spacing w:before="100" w:beforeAutospacing="1" w:after="100" w:afterAutospacing="1"/>
        <w:contextualSpacing/>
        <w:rPr>
          <w:rFonts w:ascii="Tahoma" w:hAnsi="Tahoma" w:cs="Tahoma"/>
          <w:b/>
          <w:color w:val="000000" w:themeColor="text1"/>
          <w:sz w:val="20"/>
          <w:szCs w:val="20"/>
        </w:rPr>
      </w:pPr>
    </w:p>
    <w:p w14:paraId="7964DC01" w14:textId="4DD93415" w:rsidR="00F934E5" w:rsidRPr="001B22CA" w:rsidRDefault="00F934E5" w:rsidP="00B44467">
      <w:pPr>
        <w:autoSpaceDE w:val="0"/>
        <w:autoSpaceDN w:val="0"/>
        <w:adjustRightInd w:val="0"/>
        <w:spacing w:before="100" w:beforeAutospacing="1" w:after="100" w:afterAutospacing="1"/>
        <w:contextualSpacing/>
        <w:rPr>
          <w:rFonts w:ascii="Tahoma" w:hAnsi="Tahoma" w:cs="Tahoma"/>
          <w:b/>
          <w:sz w:val="20"/>
          <w:szCs w:val="20"/>
        </w:rPr>
      </w:pPr>
      <w:r w:rsidRPr="001B22CA">
        <w:rPr>
          <w:rFonts w:ascii="Tahoma" w:hAnsi="Tahoma" w:cs="Tahoma"/>
          <w:b/>
          <w:sz w:val="20"/>
          <w:szCs w:val="20"/>
        </w:rPr>
        <w:t>Nominations</w:t>
      </w:r>
    </w:p>
    <w:p w14:paraId="2D58FDBD" w14:textId="381AA2D9" w:rsidR="00F934E5" w:rsidRPr="006B0D1D" w:rsidRDefault="00F934E5" w:rsidP="00B44467">
      <w:pPr>
        <w:spacing w:before="100" w:beforeAutospacing="1" w:after="100" w:afterAutospacing="1"/>
        <w:contextualSpacing/>
        <w:rPr>
          <w:rFonts w:ascii="Tahoma" w:hAnsi="Tahoma" w:cs="Tahoma"/>
          <w:b/>
          <w:bCs/>
          <w:sz w:val="20"/>
          <w:szCs w:val="20"/>
        </w:rPr>
      </w:pPr>
      <w:r w:rsidRPr="001B22CA">
        <w:rPr>
          <w:rFonts w:ascii="Tahoma" w:hAnsi="Tahoma" w:cs="Tahoma"/>
          <w:sz w:val="20"/>
          <w:szCs w:val="20"/>
        </w:rPr>
        <w:t>All athletes who wish to be</w:t>
      </w:r>
      <w:r w:rsidRPr="00454C64">
        <w:rPr>
          <w:rFonts w:ascii="Tahoma" w:hAnsi="Tahoma" w:cs="Tahoma"/>
          <w:sz w:val="20"/>
          <w:szCs w:val="20"/>
        </w:rPr>
        <w:t xml:space="preserve"> considered for selection </w:t>
      </w:r>
      <w:r w:rsidRPr="00454C64">
        <w:rPr>
          <w:rFonts w:ascii="Tahoma" w:hAnsi="Tahoma" w:cs="Tahoma"/>
          <w:sz w:val="20"/>
          <w:szCs w:val="20"/>
          <w:u w:val="single"/>
        </w:rPr>
        <w:t>must</w:t>
      </w:r>
      <w:r w:rsidRPr="00454C64">
        <w:rPr>
          <w:rFonts w:ascii="Tahoma" w:hAnsi="Tahoma" w:cs="Tahoma"/>
          <w:sz w:val="20"/>
          <w:szCs w:val="20"/>
        </w:rPr>
        <w:t xml:space="preserve"> </w:t>
      </w:r>
      <w:r w:rsidR="008E6929" w:rsidRPr="00454C64">
        <w:rPr>
          <w:rFonts w:ascii="Tahoma" w:hAnsi="Tahoma" w:cs="Tahoma"/>
          <w:sz w:val="20"/>
          <w:szCs w:val="20"/>
        </w:rPr>
        <w:t xml:space="preserve">submit an </w:t>
      </w:r>
      <w:r w:rsidR="00CF0C55" w:rsidRPr="00454C64">
        <w:rPr>
          <w:rFonts w:ascii="Tahoma" w:hAnsi="Tahoma" w:cs="Tahoma"/>
          <w:sz w:val="20"/>
          <w:szCs w:val="20"/>
        </w:rPr>
        <w:t>online registration</w:t>
      </w:r>
      <w:r w:rsidR="008E6929" w:rsidRPr="00454C64">
        <w:rPr>
          <w:rFonts w:ascii="Tahoma" w:hAnsi="Tahoma" w:cs="Tahoma"/>
          <w:sz w:val="20"/>
          <w:szCs w:val="20"/>
        </w:rPr>
        <w:t xml:space="preserve"> </w:t>
      </w:r>
      <w:r w:rsidRPr="00454C64">
        <w:rPr>
          <w:rFonts w:ascii="Tahoma" w:hAnsi="Tahoma" w:cs="Tahoma"/>
          <w:sz w:val="20"/>
          <w:szCs w:val="20"/>
        </w:rPr>
        <w:t xml:space="preserve">on the </w:t>
      </w:r>
      <w:hyperlink r:id="rId14" w:history="1">
        <w:r w:rsidRPr="00744B79">
          <w:rPr>
            <w:rStyle w:val="Hyperlink"/>
            <w:rFonts w:ascii="Tahoma" w:hAnsi="Tahoma" w:cs="Tahoma"/>
            <w:sz w:val="20"/>
            <w:szCs w:val="20"/>
          </w:rPr>
          <w:t>BUCS website</w:t>
        </w:r>
      </w:hyperlink>
      <w:r w:rsidR="0094718B">
        <w:rPr>
          <w:rStyle w:val="Hyperlink"/>
          <w:rFonts w:ascii="Tahoma" w:hAnsi="Tahoma" w:cs="Tahoma"/>
          <w:sz w:val="20"/>
          <w:szCs w:val="20"/>
          <w:u w:val="none"/>
        </w:rPr>
        <w:t xml:space="preserve"> </w:t>
      </w:r>
      <w:r w:rsidR="008E6929" w:rsidRPr="00454C64">
        <w:rPr>
          <w:rFonts w:ascii="Tahoma" w:hAnsi="Tahoma" w:cs="Tahoma"/>
          <w:sz w:val="20"/>
          <w:szCs w:val="20"/>
        </w:rPr>
        <w:t xml:space="preserve">by </w:t>
      </w:r>
      <w:r w:rsidR="006B0D1D" w:rsidRPr="006B0D1D">
        <w:rPr>
          <w:rFonts w:ascii="Tahoma" w:hAnsi="Tahoma" w:cs="Tahoma"/>
          <w:b/>
          <w:bCs/>
          <w:sz w:val="20"/>
          <w:szCs w:val="20"/>
        </w:rPr>
        <w:t>1</w:t>
      </w:r>
      <w:r w:rsidR="001B73DA">
        <w:rPr>
          <w:rFonts w:ascii="Tahoma" w:hAnsi="Tahoma" w:cs="Tahoma"/>
          <w:b/>
          <w:bCs/>
          <w:sz w:val="20"/>
          <w:szCs w:val="20"/>
        </w:rPr>
        <w:t>4</w:t>
      </w:r>
      <w:r w:rsidR="006B0D1D" w:rsidRPr="006B0D1D">
        <w:rPr>
          <w:rFonts w:ascii="Tahoma" w:hAnsi="Tahoma" w:cs="Tahoma"/>
          <w:b/>
          <w:bCs/>
          <w:sz w:val="20"/>
          <w:szCs w:val="20"/>
        </w:rPr>
        <w:t xml:space="preserve"> April</w:t>
      </w:r>
      <w:r w:rsidR="00574D46" w:rsidRPr="006B0D1D">
        <w:rPr>
          <w:rFonts w:ascii="Tahoma" w:hAnsi="Tahoma" w:cs="Tahoma"/>
          <w:b/>
          <w:bCs/>
          <w:sz w:val="20"/>
          <w:szCs w:val="20"/>
        </w:rPr>
        <w:t xml:space="preserve"> 2022</w:t>
      </w:r>
      <w:r w:rsidR="0094718B" w:rsidRPr="006B0D1D">
        <w:rPr>
          <w:rFonts w:ascii="Tahoma" w:hAnsi="Tahoma" w:cs="Tahoma"/>
          <w:b/>
          <w:bCs/>
          <w:sz w:val="20"/>
          <w:szCs w:val="20"/>
        </w:rPr>
        <w:t>.</w:t>
      </w:r>
      <w:r w:rsidR="000B6D1B" w:rsidRPr="006B0D1D">
        <w:rPr>
          <w:rFonts w:ascii="Tahoma" w:hAnsi="Tahoma" w:cs="Tahoma"/>
          <w:b/>
          <w:bCs/>
          <w:sz w:val="20"/>
          <w:szCs w:val="20"/>
        </w:rPr>
        <w:t xml:space="preserve"> </w:t>
      </w:r>
      <w:r w:rsidR="001B73DA">
        <w:rPr>
          <w:rFonts w:ascii="Tahoma" w:hAnsi="Tahoma" w:cs="Tahoma"/>
          <w:b/>
          <w:bCs/>
          <w:sz w:val="20"/>
          <w:szCs w:val="20"/>
        </w:rPr>
        <w:t>(23.59)</w:t>
      </w:r>
    </w:p>
    <w:p w14:paraId="4A0AFA60" w14:textId="77777777" w:rsidR="008E6929" w:rsidRPr="00454C64" w:rsidRDefault="008E6929" w:rsidP="00B44467">
      <w:pPr>
        <w:spacing w:before="100" w:beforeAutospacing="1" w:after="100" w:afterAutospacing="1"/>
        <w:contextualSpacing/>
        <w:rPr>
          <w:rFonts w:ascii="Tahoma" w:hAnsi="Tahoma" w:cs="Tahoma"/>
          <w:sz w:val="20"/>
          <w:szCs w:val="20"/>
        </w:rPr>
      </w:pPr>
    </w:p>
    <w:p w14:paraId="22340FFD" w14:textId="6C33D7AB" w:rsidR="00F934E5" w:rsidRPr="00454C64" w:rsidRDefault="008E6929" w:rsidP="00B44467">
      <w:pPr>
        <w:spacing w:before="100" w:beforeAutospacing="1" w:after="100" w:afterAutospacing="1"/>
        <w:contextualSpacing/>
        <w:rPr>
          <w:rFonts w:ascii="Tahoma" w:hAnsi="Tahoma" w:cs="Tahoma"/>
          <w:sz w:val="20"/>
          <w:szCs w:val="20"/>
          <w:u w:val="single"/>
        </w:rPr>
      </w:pPr>
      <w:r w:rsidRPr="00454C64">
        <w:rPr>
          <w:rFonts w:ascii="Tahoma" w:hAnsi="Tahoma" w:cs="Tahoma"/>
          <w:sz w:val="20"/>
          <w:szCs w:val="20"/>
          <w:u w:val="single"/>
        </w:rPr>
        <w:t xml:space="preserve">Any athlete who fails to </w:t>
      </w:r>
      <w:r w:rsidR="00CF0C55" w:rsidRPr="00454C64">
        <w:rPr>
          <w:rFonts w:ascii="Tahoma" w:hAnsi="Tahoma" w:cs="Tahoma"/>
          <w:sz w:val="20"/>
          <w:szCs w:val="20"/>
          <w:u w:val="single"/>
        </w:rPr>
        <w:t>complete the online registration and submit the supporting documentation</w:t>
      </w:r>
      <w:r w:rsidR="00F934E5" w:rsidRPr="00454C64">
        <w:rPr>
          <w:rFonts w:ascii="Tahoma" w:hAnsi="Tahoma" w:cs="Tahoma"/>
          <w:sz w:val="20"/>
          <w:szCs w:val="20"/>
          <w:u w:val="single"/>
        </w:rPr>
        <w:t xml:space="preserve"> </w:t>
      </w:r>
      <w:r w:rsidR="00F32263">
        <w:rPr>
          <w:rFonts w:ascii="Tahoma" w:hAnsi="Tahoma" w:cs="Tahoma"/>
          <w:sz w:val="20"/>
          <w:szCs w:val="20"/>
          <w:u w:val="single"/>
        </w:rPr>
        <w:t>(CAE form and IANA form)</w:t>
      </w:r>
      <w:r w:rsidR="004E3AD1">
        <w:rPr>
          <w:rFonts w:ascii="Tahoma" w:hAnsi="Tahoma" w:cs="Tahoma"/>
          <w:sz w:val="20"/>
          <w:szCs w:val="20"/>
          <w:u w:val="single"/>
        </w:rPr>
        <w:t xml:space="preserve"> </w:t>
      </w:r>
      <w:r w:rsidRPr="00454C64">
        <w:rPr>
          <w:rFonts w:ascii="Tahoma" w:hAnsi="Tahoma" w:cs="Tahoma"/>
          <w:sz w:val="20"/>
          <w:szCs w:val="20"/>
          <w:u w:val="single"/>
        </w:rPr>
        <w:t>by</w:t>
      </w:r>
      <w:r w:rsidR="00097DD1" w:rsidRPr="00454C64">
        <w:rPr>
          <w:rFonts w:ascii="Tahoma" w:hAnsi="Tahoma" w:cs="Tahoma"/>
          <w:sz w:val="20"/>
          <w:szCs w:val="20"/>
          <w:u w:val="single"/>
        </w:rPr>
        <w:t xml:space="preserve"> the deadline</w:t>
      </w:r>
      <w:r w:rsidR="00F934E5" w:rsidRPr="00454C64">
        <w:rPr>
          <w:rFonts w:ascii="Tahoma" w:hAnsi="Tahoma" w:cs="Tahoma"/>
          <w:sz w:val="20"/>
          <w:szCs w:val="20"/>
          <w:u w:val="single"/>
        </w:rPr>
        <w:t xml:space="preserve"> </w:t>
      </w:r>
      <w:r w:rsidR="00582239" w:rsidRPr="00454C64">
        <w:rPr>
          <w:rFonts w:ascii="Tahoma" w:hAnsi="Tahoma" w:cs="Tahoma"/>
          <w:sz w:val="20"/>
          <w:szCs w:val="20"/>
          <w:u w:val="single"/>
        </w:rPr>
        <w:t>may</w:t>
      </w:r>
      <w:r w:rsidR="00F934E5" w:rsidRPr="00454C64">
        <w:rPr>
          <w:rFonts w:ascii="Tahoma" w:hAnsi="Tahoma" w:cs="Tahoma"/>
          <w:sz w:val="20"/>
          <w:szCs w:val="20"/>
          <w:u w:val="single"/>
        </w:rPr>
        <w:t xml:space="preserve"> not be considered for selection</w:t>
      </w:r>
      <w:r w:rsidR="0094718B">
        <w:rPr>
          <w:rFonts w:ascii="Tahoma" w:hAnsi="Tahoma" w:cs="Tahoma"/>
          <w:sz w:val="20"/>
          <w:szCs w:val="20"/>
          <w:u w:val="single"/>
        </w:rPr>
        <w:t>.</w:t>
      </w:r>
      <w:r w:rsidR="0094718B" w:rsidRPr="0094718B">
        <w:rPr>
          <w:rFonts w:ascii="Tahoma" w:hAnsi="Tahoma" w:cs="Tahoma"/>
          <w:sz w:val="20"/>
          <w:szCs w:val="20"/>
        </w:rPr>
        <w:t xml:space="preserve"> </w:t>
      </w:r>
      <w:r w:rsidR="000B6D1B" w:rsidRPr="00454C64">
        <w:rPr>
          <w:rFonts w:ascii="Tahoma" w:hAnsi="Tahoma" w:cs="Tahoma"/>
          <w:sz w:val="20"/>
          <w:szCs w:val="20"/>
        </w:rPr>
        <w:t xml:space="preserve">Please note that this </w:t>
      </w:r>
      <w:r w:rsidR="002F3E30">
        <w:rPr>
          <w:rFonts w:ascii="Tahoma" w:hAnsi="Tahoma" w:cs="Tahoma"/>
          <w:sz w:val="20"/>
          <w:szCs w:val="20"/>
        </w:rPr>
        <w:t xml:space="preserve">process </w:t>
      </w:r>
      <w:r w:rsidR="000B6D1B" w:rsidRPr="00454C64">
        <w:rPr>
          <w:rFonts w:ascii="Tahoma" w:hAnsi="Tahoma" w:cs="Tahoma"/>
          <w:sz w:val="20"/>
          <w:szCs w:val="20"/>
        </w:rPr>
        <w:t xml:space="preserve">will necessitate your </w:t>
      </w:r>
      <w:r w:rsidR="001E0321" w:rsidRPr="00454C64">
        <w:rPr>
          <w:rFonts w:ascii="Tahoma" w:hAnsi="Tahoma" w:cs="Tahoma"/>
          <w:sz w:val="20"/>
          <w:szCs w:val="20"/>
        </w:rPr>
        <w:t>university</w:t>
      </w:r>
      <w:r w:rsidR="000B6D1B" w:rsidRPr="00454C64">
        <w:rPr>
          <w:rFonts w:ascii="Tahoma" w:hAnsi="Tahoma" w:cs="Tahoma"/>
          <w:sz w:val="20"/>
          <w:szCs w:val="20"/>
        </w:rPr>
        <w:t xml:space="preserve"> </w:t>
      </w:r>
      <w:r w:rsidR="00D07F3A">
        <w:rPr>
          <w:rFonts w:ascii="Tahoma" w:hAnsi="Tahoma" w:cs="Tahoma"/>
          <w:sz w:val="20"/>
          <w:szCs w:val="20"/>
        </w:rPr>
        <w:t>confirming your</w:t>
      </w:r>
      <w:r w:rsidR="000B6D1B" w:rsidRPr="00454C64">
        <w:rPr>
          <w:rFonts w:ascii="Tahoma" w:hAnsi="Tahoma" w:cs="Tahoma"/>
          <w:sz w:val="20"/>
          <w:szCs w:val="20"/>
        </w:rPr>
        <w:t xml:space="preserve"> eligibility </w:t>
      </w:r>
      <w:r w:rsidR="00D07F3A">
        <w:rPr>
          <w:rFonts w:ascii="Tahoma" w:hAnsi="Tahoma" w:cs="Tahoma"/>
          <w:sz w:val="20"/>
          <w:szCs w:val="20"/>
        </w:rPr>
        <w:t>in writing on a template form</w:t>
      </w:r>
      <w:r w:rsidR="000B6D1B" w:rsidRPr="00454C64">
        <w:rPr>
          <w:rFonts w:ascii="Tahoma" w:hAnsi="Tahoma" w:cs="Tahoma"/>
          <w:sz w:val="20"/>
          <w:szCs w:val="20"/>
        </w:rPr>
        <w:t xml:space="preserve">, and this being received by BUCS </w:t>
      </w:r>
      <w:r w:rsidR="003003E2">
        <w:rPr>
          <w:rFonts w:ascii="Tahoma" w:hAnsi="Tahoma" w:cs="Tahoma"/>
          <w:sz w:val="20"/>
          <w:szCs w:val="20"/>
        </w:rPr>
        <w:t>by</w:t>
      </w:r>
      <w:r w:rsidR="000B6D1B" w:rsidRPr="00454C64">
        <w:rPr>
          <w:rFonts w:ascii="Tahoma" w:hAnsi="Tahoma" w:cs="Tahoma"/>
          <w:sz w:val="20"/>
          <w:szCs w:val="20"/>
        </w:rPr>
        <w:t xml:space="preserve"> the stated </w:t>
      </w:r>
      <w:r w:rsidR="002F3E30">
        <w:rPr>
          <w:rFonts w:ascii="Tahoma" w:hAnsi="Tahoma" w:cs="Tahoma"/>
          <w:sz w:val="20"/>
          <w:szCs w:val="20"/>
        </w:rPr>
        <w:t>deadline</w:t>
      </w:r>
      <w:r w:rsidR="000B6D1B" w:rsidRPr="00454C64">
        <w:rPr>
          <w:rFonts w:ascii="Tahoma" w:hAnsi="Tahoma" w:cs="Tahoma"/>
          <w:sz w:val="20"/>
          <w:szCs w:val="20"/>
        </w:rPr>
        <w:t>.</w:t>
      </w:r>
    </w:p>
    <w:p w14:paraId="7FC73DB2" w14:textId="77777777" w:rsidR="008E6929" w:rsidRPr="00454C64" w:rsidRDefault="008E6929" w:rsidP="00B44467">
      <w:pPr>
        <w:spacing w:before="100" w:beforeAutospacing="1" w:after="100" w:afterAutospacing="1"/>
        <w:contextualSpacing/>
        <w:rPr>
          <w:rFonts w:ascii="Tahoma" w:hAnsi="Tahoma" w:cs="Tahoma"/>
          <w:sz w:val="20"/>
          <w:szCs w:val="20"/>
        </w:rPr>
      </w:pPr>
    </w:p>
    <w:p w14:paraId="106FC30F" w14:textId="74B58860" w:rsidR="00EF389C" w:rsidRPr="000659BA" w:rsidRDefault="00F934E5" w:rsidP="00B44467">
      <w:pPr>
        <w:spacing w:before="100" w:beforeAutospacing="1" w:after="100" w:afterAutospacing="1"/>
        <w:contextualSpacing/>
        <w:rPr>
          <w:rFonts w:ascii="Tahoma" w:hAnsi="Tahoma" w:cs="Tahoma"/>
          <w:b/>
          <w:sz w:val="20"/>
          <w:szCs w:val="20"/>
        </w:rPr>
      </w:pPr>
      <w:r w:rsidRPr="00454C64">
        <w:rPr>
          <w:rFonts w:ascii="Tahoma" w:hAnsi="Tahoma" w:cs="Tahoma"/>
          <w:b/>
          <w:sz w:val="20"/>
          <w:szCs w:val="20"/>
        </w:rPr>
        <w:t>Selections</w:t>
      </w:r>
    </w:p>
    <w:p w14:paraId="65BD5E34" w14:textId="3248B118" w:rsidR="00984997" w:rsidRDefault="00984997" w:rsidP="00B44467">
      <w:pPr>
        <w:spacing w:before="100" w:beforeAutospacing="1" w:after="100" w:afterAutospacing="1"/>
        <w:contextualSpacing/>
        <w:rPr>
          <w:rFonts w:ascii="Tahoma" w:hAnsi="Tahoma" w:cs="Tahoma"/>
          <w:sz w:val="20"/>
          <w:szCs w:val="20"/>
        </w:rPr>
      </w:pPr>
      <w:r>
        <w:rPr>
          <w:rFonts w:ascii="Tahoma" w:hAnsi="Tahoma" w:cs="Tahoma"/>
          <w:sz w:val="20"/>
          <w:szCs w:val="20"/>
        </w:rPr>
        <w:t xml:space="preserve">Selections will take place </w:t>
      </w:r>
      <w:r w:rsidRPr="00FC226D">
        <w:rPr>
          <w:rFonts w:ascii="Tahoma" w:hAnsi="Tahoma" w:cs="Tahoma"/>
          <w:sz w:val="20"/>
          <w:szCs w:val="20"/>
        </w:rPr>
        <w:t xml:space="preserve">on </w:t>
      </w:r>
      <w:r w:rsidR="00F818EF" w:rsidRPr="00FC226D">
        <w:rPr>
          <w:rFonts w:ascii="Tahoma" w:hAnsi="Tahoma" w:cs="Tahoma"/>
          <w:b/>
          <w:sz w:val="20"/>
          <w:szCs w:val="20"/>
        </w:rPr>
        <w:t>WC 18</w:t>
      </w:r>
      <w:r w:rsidR="00F818EF" w:rsidRPr="00FC226D">
        <w:rPr>
          <w:rFonts w:ascii="Tahoma" w:hAnsi="Tahoma" w:cs="Tahoma"/>
          <w:b/>
          <w:sz w:val="20"/>
          <w:szCs w:val="20"/>
          <w:vertAlign w:val="superscript"/>
        </w:rPr>
        <w:t>th</w:t>
      </w:r>
      <w:r w:rsidR="00F818EF" w:rsidRPr="00FC226D">
        <w:rPr>
          <w:rFonts w:ascii="Tahoma" w:hAnsi="Tahoma" w:cs="Tahoma"/>
          <w:b/>
          <w:sz w:val="20"/>
          <w:szCs w:val="20"/>
        </w:rPr>
        <w:t xml:space="preserve"> April</w:t>
      </w:r>
      <w:r w:rsidR="00473383">
        <w:rPr>
          <w:rFonts w:ascii="Tahoma" w:hAnsi="Tahoma" w:cs="Tahoma"/>
          <w:b/>
          <w:sz w:val="20"/>
          <w:szCs w:val="20"/>
        </w:rPr>
        <w:t xml:space="preserve"> 2022</w:t>
      </w:r>
      <w:r w:rsidR="00EF389C">
        <w:rPr>
          <w:rFonts w:ascii="Tahoma" w:hAnsi="Tahoma" w:cs="Tahoma"/>
          <w:b/>
          <w:sz w:val="20"/>
          <w:szCs w:val="20"/>
        </w:rPr>
        <w:t xml:space="preserve"> </w:t>
      </w:r>
      <w:r w:rsidR="00EF389C" w:rsidRPr="0010411E">
        <w:rPr>
          <w:rFonts w:ascii="Tahoma" w:hAnsi="Tahoma" w:cs="Tahoma"/>
          <w:bCs/>
          <w:sz w:val="20"/>
          <w:szCs w:val="20"/>
        </w:rPr>
        <w:t>with final confirmation of names by 17 July</w:t>
      </w:r>
    </w:p>
    <w:p w14:paraId="629754A2" w14:textId="02F1DF51" w:rsidR="008E6929" w:rsidRPr="002C57BC" w:rsidRDefault="00984997" w:rsidP="00B44467">
      <w:pPr>
        <w:spacing w:before="100" w:beforeAutospacing="1" w:after="100" w:afterAutospacing="1"/>
        <w:contextualSpacing/>
        <w:rPr>
          <w:rFonts w:ascii="Tahoma" w:hAnsi="Tahoma" w:cs="Tahoma"/>
          <w:bCs/>
          <w:sz w:val="20"/>
          <w:szCs w:val="20"/>
        </w:rPr>
      </w:pPr>
      <w:r>
        <w:rPr>
          <w:rFonts w:ascii="Tahoma" w:hAnsi="Tahoma" w:cs="Tahoma"/>
          <w:sz w:val="20"/>
          <w:szCs w:val="20"/>
        </w:rPr>
        <w:t>S</w:t>
      </w:r>
      <w:r w:rsidR="00BE41C2" w:rsidRPr="00454C64">
        <w:rPr>
          <w:rFonts w:ascii="Tahoma" w:hAnsi="Tahoma" w:cs="Tahoma"/>
          <w:sz w:val="20"/>
          <w:szCs w:val="20"/>
        </w:rPr>
        <w:t>elect</w:t>
      </w:r>
      <w:r>
        <w:rPr>
          <w:rFonts w:ascii="Tahoma" w:hAnsi="Tahoma" w:cs="Tahoma"/>
          <w:sz w:val="20"/>
          <w:szCs w:val="20"/>
        </w:rPr>
        <w:t xml:space="preserve">ed athletes will be notified </w:t>
      </w:r>
      <w:r w:rsidR="002F3E30">
        <w:rPr>
          <w:rFonts w:ascii="Tahoma" w:hAnsi="Tahoma" w:cs="Tahoma"/>
          <w:sz w:val="20"/>
          <w:szCs w:val="20"/>
        </w:rPr>
        <w:t xml:space="preserve">by email </w:t>
      </w:r>
      <w:r w:rsidR="002F3E30" w:rsidRPr="002F3E30">
        <w:rPr>
          <w:rFonts w:ascii="Tahoma" w:hAnsi="Tahoma" w:cs="Tahoma"/>
          <w:b/>
          <w:sz w:val="20"/>
          <w:szCs w:val="20"/>
        </w:rPr>
        <w:t xml:space="preserve">by </w:t>
      </w:r>
      <w:r w:rsidR="002C57BC">
        <w:rPr>
          <w:rFonts w:ascii="Tahoma" w:hAnsi="Tahoma" w:cs="Tahoma"/>
          <w:b/>
          <w:sz w:val="20"/>
          <w:szCs w:val="20"/>
        </w:rPr>
        <w:t>6 May 2022</w:t>
      </w:r>
      <w:r w:rsidR="002F3E30">
        <w:rPr>
          <w:rFonts w:ascii="Tahoma" w:hAnsi="Tahoma" w:cs="Tahoma"/>
          <w:sz w:val="20"/>
          <w:szCs w:val="20"/>
        </w:rPr>
        <w:t xml:space="preserve"> </w:t>
      </w:r>
      <w:r>
        <w:rPr>
          <w:rFonts w:ascii="Tahoma" w:hAnsi="Tahoma" w:cs="Tahoma"/>
          <w:sz w:val="20"/>
          <w:szCs w:val="20"/>
        </w:rPr>
        <w:t>and the team</w:t>
      </w:r>
      <w:r w:rsidR="00BE41C2" w:rsidRPr="00454C64">
        <w:rPr>
          <w:rFonts w:ascii="Tahoma" w:hAnsi="Tahoma" w:cs="Tahoma"/>
          <w:sz w:val="20"/>
          <w:szCs w:val="20"/>
        </w:rPr>
        <w:t xml:space="preserve"> </w:t>
      </w:r>
      <w:r w:rsidR="002F3E30">
        <w:rPr>
          <w:rFonts w:ascii="Tahoma" w:hAnsi="Tahoma" w:cs="Tahoma"/>
          <w:sz w:val="20"/>
          <w:szCs w:val="20"/>
        </w:rPr>
        <w:t>announced</w:t>
      </w:r>
      <w:r w:rsidR="00BE41C2" w:rsidRPr="00454C64">
        <w:rPr>
          <w:rFonts w:ascii="Tahoma" w:hAnsi="Tahoma" w:cs="Tahoma"/>
          <w:sz w:val="20"/>
          <w:szCs w:val="20"/>
        </w:rPr>
        <w:t xml:space="preserve"> </w:t>
      </w:r>
      <w:r w:rsidR="00A11567" w:rsidRPr="00454C64">
        <w:rPr>
          <w:rFonts w:ascii="Tahoma" w:hAnsi="Tahoma" w:cs="Tahoma"/>
          <w:b/>
          <w:sz w:val="20"/>
          <w:szCs w:val="20"/>
        </w:rPr>
        <w:t>by</w:t>
      </w:r>
      <w:r w:rsidR="00CF0C55" w:rsidRPr="00454C64">
        <w:rPr>
          <w:rFonts w:ascii="Tahoma" w:hAnsi="Tahoma" w:cs="Tahoma"/>
          <w:b/>
          <w:sz w:val="20"/>
          <w:szCs w:val="20"/>
        </w:rPr>
        <w:t xml:space="preserve"> </w:t>
      </w:r>
      <w:r w:rsidR="002C57BC">
        <w:rPr>
          <w:rFonts w:ascii="Tahoma" w:hAnsi="Tahoma" w:cs="Tahoma"/>
          <w:b/>
          <w:sz w:val="20"/>
          <w:szCs w:val="20"/>
        </w:rPr>
        <w:t xml:space="preserve">13 May 2022 </w:t>
      </w:r>
      <w:r w:rsidR="002C57BC" w:rsidRPr="002C57BC">
        <w:rPr>
          <w:rFonts w:ascii="Tahoma" w:hAnsi="Tahoma" w:cs="Tahoma"/>
          <w:bCs/>
          <w:sz w:val="20"/>
          <w:szCs w:val="20"/>
        </w:rPr>
        <w:t>(subject to any appeals)</w:t>
      </w:r>
      <w:r w:rsidR="00E4362A" w:rsidRPr="002C57BC">
        <w:rPr>
          <w:rFonts w:ascii="Tahoma" w:hAnsi="Tahoma" w:cs="Tahoma"/>
          <w:bCs/>
          <w:sz w:val="20"/>
          <w:szCs w:val="20"/>
        </w:rPr>
        <w:t>.</w:t>
      </w:r>
    </w:p>
    <w:p w14:paraId="6296A750" w14:textId="77777777" w:rsidR="008E6929" w:rsidRDefault="008E6929" w:rsidP="00B44467">
      <w:pPr>
        <w:spacing w:before="100" w:beforeAutospacing="1" w:after="100" w:afterAutospacing="1"/>
        <w:contextualSpacing/>
        <w:rPr>
          <w:rFonts w:ascii="Tahoma" w:hAnsi="Tahoma" w:cs="Tahoma"/>
          <w:b/>
          <w:sz w:val="20"/>
          <w:szCs w:val="20"/>
        </w:rPr>
      </w:pPr>
    </w:p>
    <w:p w14:paraId="1DE5586C" w14:textId="577E7041" w:rsidR="003816EB" w:rsidRPr="003816EB" w:rsidRDefault="00EB465B" w:rsidP="003816EB">
      <w:pPr>
        <w:rPr>
          <w:rFonts w:ascii="Tahoma" w:hAnsi="Tahoma" w:cs="Tahoma"/>
          <w:color w:val="000000"/>
          <w:sz w:val="20"/>
          <w:szCs w:val="20"/>
        </w:rPr>
      </w:pPr>
      <w:r w:rsidRPr="00744B79">
        <w:rPr>
          <w:rFonts w:ascii="Tahoma" w:hAnsi="Tahoma" w:cs="Tahoma"/>
          <w:b/>
          <w:bCs/>
          <w:color w:val="000000"/>
          <w:sz w:val="20"/>
          <w:szCs w:val="20"/>
        </w:rPr>
        <w:t>Athlete Costs</w:t>
      </w:r>
      <w:r w:rsidR="00BB292C">
        <w:rPr>
          <w:rFonts w:ascii="Tahoma" w:hAnsi="Tahoma" w:cs="Tahoma"/>
          <w:b/>
          <w:bCs/>
          <w:color w:val="000000"/>
          <w:sz w:val="20"/>
          <w:szCs w:val="20"/>
        </w:rPr>
        <w:br/>
      </w:r>
      <w:r w:rsidRPr="00744B79">
        <w:rPr>
          <w:rFonts w:ascii="Tahoma" w:hAnsi="Tahoma" w:cs="Tahoma"/>
          <w:color w:val="000000"/>
          <w:sz w:val="20"/>
          <w:szCs w:val="20"/>
        </w:rPr>
        <w:t xml:space="preserve">The cost of participation in this event will </w:t>
      </w:r>
      <w:r w:rsidR="00A95243">
        <w:rPr>
          <w:rFonts w:ascii="Tahoma" w:hAnsi="Tahoma" w:cs="Tahoma"/>
          <w:color w:val="000000"/>
          <w:sz w:val="20"/>
          <w:szCs w:val="20"/>
        </w:rPr>
        <w:t>be in the region of</w:t>
      </w:r>
      <w:r w:rsidRPr="00744B79">
        <w:rPr>
          <w:rFonts w:ascii="Tahoma" w:hAnsi="Tahoma" w:cs="Tahoma"/>
          <w:color w:val="000000"/>
          <w:sz w:val="20"/>
          <w:szCs w:val="20"/>
        </w:rPr>
        <w:t xml:space="preserve"> </w:t>
      </w:r>
      <w:r w:rsidRPr="00092C43">
        <w:rPr>
          <w:rFonts w:ascii="Tahoma" w:hAnsi="Tahoma" w:cs="Tahoma"/>
          <w:color w:val="000000"/>
          <w:sz w:val="20"/>
          <w:szCs w:val="20"/>
        </w:rPr>
        <w:t>£</w:t>
      </w:r>
      <w:r w:rsidR="00B87F9D">
        <w:rPr>
          <w:rFonts w:ascii="Tahoma" w:hAnsi="Tahoma" w:cs="Tahoma"/>
          <w:color w:val="000000"/>
          <w:sz w:val="20"/>
          <w:szCs w:val="20"/>
        </w:rPr>
        <w:t>1750</w:t>
      </w:r>
      <w:r w:rsidRPr="00744B79">
        <w:rPr>
          <w:rFonts w:ascii="Tahoma" w:hAnsi="Tahoma" w:cs="Tahoma"/>
          <w:color w:val="000000"/>
          <w:sz w:val="20"/>
          <w:szCs w:val="20"/>
        </w:rPr>
        <w:t xml:space="preserve"> </w:t>
      </w:r>
      <w:r w:rsidR="002F3E30" w:rsidRPr="002F3E30">
        <w:rPr>
          <w:rFonts w:ascii="Tahoma" w:hAnsi="Tahoma" w:cs="Tahoma"/>
          <w:color w:val="000000"/>
          <w:sz w:val="20"/>
          <w:szCs w:val="20"/>
        </w:rPr>
        <w:t xml:space="preserve">(or </w:t>
      </w:r>
      <w:r w:rsidR="002F3E30" w:rsidRPr="00092C43">
        <w:rPr>
          <w:rFonts w:ascii="Tahoma" w:hAnsi="Tahoma" w:cs="Tahoma"/>
          <w:color w:val="000000"/>
          <w:sz w:val="20"/>
          <w:szCs w:val="20"/>
        </w:rPr>
        <w:t>£</w:t>
      </w:r>
      <w:r w:rsidR="00B87F9D">
        <w:rPr>
          <w:rFonts w:ascii="Tahoma" w:hAnsi="Tahoma" w:cs="Tahoma"/>
          <w:color w:val="000000"/>
          <w:sz w:val="20"/>
          <w:szCs w:val="20"/>
        </w:rPr>
        <w:t>1950</w:t>
      </w:r>
      <w:r w:rsidR="002F3E30" w:rsidRPr="002F3E30">
        <w:rPr>
          <w:rFonts w:ascii="Tahoma" w:hAnsi="Tahoma" w:cs="Tahoma"/>
          <w:color w:val="000000"/>
          <w:sz w:val="20"/>
          <w:szCs w:val="20"/>
        </w:rPr>
        <w:t xml:space="preserve"> for athletes at non-BUCS member </w:t>
      </w:r>
      <w:r w:rsidR="002F3E30" w:rsidRPr="003816EB">
        <w:rPr>
          <w:rFonts w:ascii="Tahoma" w:hAnsi="Tahoma" w:cs="Tahoma"/>
          <w:color w:val="000000"/>
          <w:sz w:val="20"/>
          <w:szCs w:val="20"/>
        </w:rPr>
        <w:t>institutions)</w:t>
      </w:r>
      <w:r w:rsidR="003816EB" w:rsidRPr="003816EB">
        <w:rPr>
          <w:rFonts w:ascii="Tahoma" w:hAnsi="Tahoma" w:cs="Tahoma"/>
          <w:color w:val="000000"/>
          <w:sz w:val="20"/>
          <w:szCs w:val="20"/>
        </w:rPr>
        <w:t xml:space="preserve"> plus travel and transfer costs.</w:t>
      </w:r>
      <w:r w:rsidR="00EB287C">
        <w:rPr>
          <w:rFonts w:ascii="Tahoma" w:hAnsi="Tahoma" w:cs="Tahoma"/>
          <w:color w:val="000000"/>
          <w:sz w:val="20"/>
          <w:szCs w:val="20"/>
        </w:rPr>
        <w:t xml:space="preserve"> *</w:t>
      </w:r>
      <w:proofErr w:type="gramStart"/>
      <w:r w:rsidR="00EB287C">
        <w:rPr>
          <w:rFonts w:ascii="Tahoma" w:hAnsi="Tahoma" w:cs="Tahoma"/>
          <w:color w:val="000000"/>
          <w:sz w:val="20"/>
          <w:szCs w:val="20"/>
        </w:rPr>
        <w:t>subject</w:t>
      </w:r>
      <w:proofErr w:type="gramEnd"/>
      <w:r w:rsidR="00EB287C">
        <w:rPr>
          <w:rFonts w:ascii="Tahoma" w:hAnsi="Tahoma" w:cs="Tahoma"/>
          <w:color w:val="000000"/>
          <w:sz w:val="20"/>
          <w:szCs w:val="20"/>
        </w:rPr>
        <w:t xml:space="preserve"> to change</w:t>
      </w:r>
    </w:p>
    <w:p w14:paraId="3EF0E167" w14:textId="363EAEBD" w:rsidR="006D737F" w:rsidRPr="00065C33" w:rsidRDefault="00210233" w:rsidP="006D737F">
      <w:pPr>
        <w:rPr>
          <w:rFonts w:ascii="Tahoma" w:hAnsi="Tahoma" w:cs="Tahoma"/>
          <w:color w:val="000000"/>
          <w:sz w:val="20"/>
          <w:szCs w:val="20"/>
        </w:rPr>
      </w:pPr>
      <w:r>
        <w:rPr>
          <w:rFonts w:ascii="Tahoma" w:hAnsi="Tahoma" w:cs="Tahoma"/>
          <w:color w:val="000000"/>
          <w:sz w:val="20"/>
          <w:szCs w:val="20"/>
        </w:rPr>
        <w:t xml:space="preserve">Given the current Covid-19 travel restrictions to </w:t>
      </w:r>
      <w:r w:rsidR="00473383">
        <w:rPr>
          <w:rFonts w:ascii="Tahoma" w:hAnsi="Tahoma" w:cs="Tahoma"/>
          <w:color w:val="000000"/>
          <w:sz w:val="20"/>
          <w:szCs w:val="20"/>
        </w:rPr>
        <w:t>Switzerland</w:t>
      </w:r>
      <w:r>
        <w:rPr>
          <w:rFonts w:ascii="Tahoma" w:hAnsi="Tahoma" w:cs="Tahoma"/>
          <w:color w:val="000000"/>
          <w:sz w:val="20"/>
          <w:szCs w:val="20"/>
        </w:rPr>
        <w:t>, c</w:t>
      </w:r>
      <w:r w:rsidR="00EB465B" w:rsidRPr="00BD18E1">
        <w:rPr>
          <w:rFonts w:ascii="Tahoma" w:hAnsi="Tahoma" w:cs="Tahoma"/>
          <w:color w:val="000000"/>
          <w:sz w:val="20"/>
          <w:szCs w:val="20"/>
        </w:rPr>
        <w:t>ertain event costs (</w:t>
      </w:r>
      <w:proofErr w:type="gramStart"/>
      <w:r w:rsidR="00EB465B" w:rsidRPr="00BD18E1">
        <w:rPr>
          <w:rFonts w:ascii="Tahoma" w:hAnsi="Tahoma" w:cs="Tahoma"/>
          <w:color w:val="000000"/>
          <w:sz w:val="20"/>
          <w:szCs w:val="20"/>
        </w:rPr>
        <w:t>e.g.</w:t>
      </w:r>
      <w:proofErr w:type="gramEnd"/>
      <w:r w:rsidR="00EB465B" w:rsidRPr="00BD18E1">
        <w:rPr>
          <w:rFonts w:ascii="Tahoma" w:hAnsi="Tahoma" w:cs="Tahoma"/>
          <w:color w:val="000000"/>
          <w:sz w:val="20"/>
          <w:szCs w:val="20"/>
        </w:rPr>
        <w:t xml:space="preserve"> flights</w:t>
      </w:r>
      <w:r w:rsidR="00420973">
        <w:rPr>
          <w:rFonts w:ascii="Tahoma" w:hAnsi="Tahoma" w:cs="Tahoma"/>
          <w:color w:val="000000"/>
          <w:sz w:val="20"/>
          <w:szCs w:val="20"/>
        </w:rPr>
        <w:t>/covid test requirements</w:t>
      </w:r>
      <w:r w:rsidR="00EB465B" w:rsidRPr="00BD18E1">
        <w:rPr>
          <w:rFonts w:ascii="Tahoma" w:hAnsi="Tahoma" w:cs="Tahoma"/>
          <w:color w:val="000000"/>
          <w:sz w:val="20"/>
          <w:szCs w:val="20"/>
        </w:rPr>
        <w:t xml:space="preserve">) are </w:t>
      </w:r>
      <w:r w:rsidR="00D62FA9">
        <w:rPr>
          <w:rFonts w:ascii="Tahoma" w:hAnsi="Tahoma" w:cs="Tahoma"/>
          <w:color w:val="000000"/>
          <w:sz w:val="20"/>
          <w:szCs w:val="20"/>
        </w:rPr>
        <w:t>uncertain at this point in time,</w:t>
      </w:r>
      <w:r w:rsidR="00EB465B" w:rsidRPr="00BD18E1">
        <w:rPr>
          <w:rFonts w:ascii="Tahoma" w:hAnsi="Tahoma" w:cs="Tahoma"/>
          <w:color w:val="000000"/>
          <w:sz w:val="20"/>
          <w:szCs w:val="20"/>
        </w:rPr>
        <w:t xml:space="preserve"> therefore this amount</w:t>
      </w:r>
      <w:r w:rsidR="00A95243" w:rsidRPr="00BD18E1">
        <w:rPr>
          <w:rFonts w:ascii="Tahoma" w:hAnsi="Tahoma" w:cs="Tahoma"/>
          <w:color w:val="000000"/>
          <w:sz w:val="20"/>
          <w:szCs w:val="20"/>
        </w:rPr>
        <w:t xml:space="preserve"> </w:t>
      </w:r>
      <w:r w:rsidR="00D62FA9">
        <w:rPr>
          <w:rFonts w:ascii="Tahoma" w:hAnsi="Tahoma" w:cs="Tahoma"/>
          <w:color w:val="000000"/>
          <w:sz w:val="20"/>
          <w:szCs w:val="20"/>
        </w:rPr>
        <w:t>may be</w:t>
      </w:r>
      <w:r w:rsidR="00A95243" w:rsidRPr="00BD18E1">
        <w:rPr>
          <w:rFonts w:ascii="Tahoma" w:hAnsi="Tahoma" w:cs="Tahoma"/>
          <w:color w:val="000000"/>
          <w:sz w:val="20"/>
          <w:szCs w:val="20"/>
        </w:rPr>
        <w:t xml:space="preserve"> subject to change</w:t>
      </w:r>
      <w:r w:rsidR="00EB465B" w:rsidRPr="00BD18E1">
        <w:rPr>
          <w:rFonts w:ascii="Tahoma" w:hAnsi="Tahoma" w:cs="Tahoma"/>
          <w:color w:val="000000"/>
          <w:sz w:val="20"/>
          <w:szCs w:val="20"/>
        </w:rPr>
        <w:t xml:space="preserve">. </w:t>
      </w:r>
      <w:bookmarkStart w:id="0" w:name="_Hlk24547011"/>
      <w:r w:rsidR="006D737F" w:rsidRPr="00065C33">
        <w:rPr>
          <w:rFonts w:ascii="Tahoma" w:hAnsi="Tahoma" w:cs="Tahoma"/>
          <w:color w:val="000000"/>
          <w:sz w:val="20"/>
          <w:szCs w:val="20"/>
        </w:rPr>
        <w:t>Students at non-BUCS Member institutions must pay an additional supplement of £200</w:t>
      </w:r>
      <w:r w:rsidR="006D737F">
        <w:rPr>
          <w:rFonts w:ascii="Tahoma" w:hAnsi="Tahoma" w:cs="Tahoma"/>
          <w:color w:val="000000"/>
          <w:sz w:val="20"/>
          <w:szCs w:val="20"/>
        </w:rPr>
        <w:t>.</w:t>
      </w:r>
    </w:p>
    <w:bookmarkEnd w:id="0"/>
    <w:p w14:paraId="6BD7204E" w14:textId="09424158" w:rsidR="00984997" w:rsidRPr="00744B79" w:rsidRDefault="00984997" w:rsidP="00EB465B">
      <w:pPr>
        <w:rPr>
          <w:rFonts w:ascii="Tahoma" w:hAnsi="Tahoma" w:cs="Tahoma"/>
          <w:i/>
          <w:iCs/>
          <w:color w:val="000000"/>
          <w:sz w:val="20"/>
          <w:szCs w:val="20"/>
        </w:rPr>
      </w:pPr>
      <w:r w:rsidRPr="00744B79">
        <w:rPr>
          <w:rFonts w:ascii="Tahoma" w:hAnsi="Tahoma" w:cs="Tahoma"/>
          <w:i/>
          <w:iCs/>
          <w:color w:val="000000"/>
          <w:sz w:val="20"/>
          <w:szCs w:val="20"/>
        </w:rPr>
        <w:t xml:space="preserve">Payment of the </w:t>
      </w:r>
      <w:r w:rsidR="006D7EDA">
        <w:rPr>
          <w:rFonts w:ascii="Tahoma" w:hAnsi="Tahoma" w:cs="Tahoma"/>
          <w:i/>
          <w:iCs/>
          <w:color w:val="000000"/>
          <w:sz w:val="20"/>
          <w:szCs w:val="20"/>
        </w:rPr>
        <w:t>athlete costs</w:t>
      </w:r>
      <w:r w:rsidRPr="00744B79">
        <w:rPr>
          <w:rFonts w:ascii="Tahoma" w:hAnsi="Tahoma" w:cs="Tahoma"/>
          <w:i/>
          <w:iCs/>
          <w:color w:val="000000"/>
          <w:sz w:val="20"/>
          <w:szCs w:val="20"/>
        </w:rPr>
        <w:t xml:space="preserve"> will be required in full at the point of selection. Athletes submitting a nomination acknowledge this requirement by indicating their acceptance of the Team Member’s Agreement. Furthermore, they accept that any unrecoverable costs incurred by BUCS resulting from athlete withdrawal from the nomination process will be passed onto the athlete concerned.</w:t>
      </w:r>
    </w:p>
    <w:p w14:paraId="179276EC" w14:textId="59B91257" w:rsidR="006D737F" w:rsidRDefault="00EB465B" w:rsidP="006D737F">
      <w:pPr>
        <w:rPr>
          <w:rFonts w:ascii="Tahoma" w:hAnsi="Tahoma" w:cs="Tahoma"/>
          <w:i/>
          <w:iCs/>
          <w:color w:val="000000"/>
          <w:sz w:val="20"/>
          <w:szCs w:val="20"/>
        </w:rPr>
      </w:pPr>
      <w:r w:rsidRPr="00744B79">
        <w:rPr>
          <w:rFonts w:ascii="Tahoma" w:hAnsi="Tahoma" w:cs="Tahoma"/>
          <w:i/>
          <w:iCs/>
          <w:color w:val="000000"/>
          <w:sz w:val="20"/>
          <w:szCs w:val="20"/>
        </w:rPr>
        <w:t xml:space="preserve">Athletes should speak to their institution in the first instance to see if </w:t>
      </w:r>
      <w:r w:rsidR="002F3E30">
        <w:rPr>
          <w:rFonts w:ascii="Tahoma" w:hAnsi="Tahoma" w:cs="Tahoma"/>
          <w:i/>
          <w:iCs/>
          <w:color w:val="000000"/>
          <w:sz w:val="20"/>
          <w:szCs w:val="20"/>
        </w:rPr>
        <w:t>their institution is</w:t>
      </w:r>
      <w:r w:rsidRPr="00744B79">
        <w:rPr>
          <w:rFonts w:ascii="Tahoma" w:hAnsi="Tahoma" w:cs="Tahoma"/>
          <w:i/>
          <w:iCs/>
          <w:color w:val="000000"/>
          <w:sz w:val="20"/>
          <w:szCs w:val="20"/>
        </w:rPr>
        <w:t xml:space="preserve"> able to assist with coverage of the costs</w:t>
      </w:r>
      <w:r w:rsidR="006D737F">
        <w:rPr>
          <w:rFonts w:ascii="Tahoma" w:hAnsi="Tahoma" w:cs="Tahoma"/>
          <w:i/>
          <w:iCs/>
          <w:color w:val="000000"/>
          <w:sz w:val="20"/>
          <w:szCs w:val="20"/>
        </w:rPr>
        <w:t>.</w:t>
      </w:r>
    </w:p>
    <w:p w14:paraId="151DE5C6" w14:textId="7E3F46CC" w:rsidR="00407AFD" w:rsidRPr="00FC226D" w:rsidRDefault="006D737F" w:rsidP="002F3E30">
      <w:pPr>
        <w:rPr>
          <w:rFonts w:ascii="Tahoma" w:hAnsi="Tahoma" w:cs="Tahoma"/>
          <w:color w:val="000000"/>
          <w:sz w:val="20"/>
          <w:szCs w:val="20"/>
        </w:rPr>
      </w:pPr>
      <w:r w:rsidRPr="00FC226D">
        <w:rPr>
          <w:rFonts w:ascii="Tahoma" w:hAnsi="Tahoma" w:cs="Tahoma"/>
          <w:color w:val="000000"/>
          <w:sz w:val="20"/>
          <w:szCs w:val="20"/>
        </w:rPr>
        <w:t>*</w:t>
      </w:r>
      <w:r w:rsidR="002F3E30" w:rsidRPr="00FC226D">
        <w:rPr>
          <w:rFonts w:ascii="Tahoma" w:hAnsi="Tahoma" w:cs="Tahoma"/>
          <w:color w:val="000000"/>
          <w:sz w:val="20"/>
          <w:szCs w:val="20"/>
        </w:rPr>
        <w:t xml:space="preserve">The cost </w:t>
      </w:r>
      <w:r w:rsidR="00512AE5" w:rsidRPr="00FC226D">
        <w:rPr>
          <w:rFonts w:ascii="Tahoma" w:hAnsi="Tahoma" w:cs="Tahoma"/>
          <w:color w:val="000000"/>
          <w:sz w:val="20"/>
          <w:szCs w:val="20"/>
        </w:rPr>
        <w:t>for each</w:t>
      </w:r>
      <w:r w:rsidR="002F3E30" w:rsidRPr="00FC226D">
        <w:rPr>
          <w:rFonts w:ascii="Tahoma" w:hAnsi="Tahoma" w:cs="Tahoma"/>
          <w:color w:val="000000"/>
          <w:sz w:val="20"/>
          <w:szCs w:val="20"/>
        </w:rPr>
        <w:t xml:space="preserve"> participation for this event </w:t>
      </w:r>
      <w:r w:rsidR="00466B3D" w:rsidRPr="00FC226D">
        <w:rPr>
          <w:rFonts w:ascii="Tahoma" w:hAnsi="Tahoma" w:cs="Tahoma"/>
          <w:color w:val="000000"/>
          <w:sz w:val="20"/>
          <w:szCs w:val="20"/>
        </w:rPr>
        <w:t>will be approximately £</w:t>
      </w:r>
      <w:r w:rsidR="00B87F9D">
        <w:rPr>
          <w:rFonts w:ascii="Tahoma" w:hAnsi="Tahoma" w:cs="Tahoma"/>
          <w:color w:val="000000"/>
          <w:sz w:val="20"/>
          <w:szCs w:val="20"/>
        </w:rPr>
        <w:t>1750</w:t>
      </w:r>
      <w:r w:rsidR="00407AFD" w:rsidRPr="00FC226D">
        <w:rPr>
          <w:rFonts w:ascii="Tahoma" w:hAnsi="Tahoma" w:cs="Tahoma"/>
          <w:color w:val="000000"/>
          <w:sz w:val="20"/>
          <w:szCs w:val="20"/>
        </w:rPr>
        <w:t xml:space="preserve"> for </w:t>
      </w:r>
      <w:r w:rsidR="00B87F9D">
        <w:rPr>
          <w:rFonts w:ascii="Tahoma" w:hAnsi="Tahoma" w:cs="Tahoma"/>
          <w:color w:val="000000"/>
          <w:sz w:val="20"/>
          <w:szCs w:val="20"/>
        </w:rPr>
        <w:t>all inclusive costs</w:t>
      </w:r>
    </w:p>
    <w:p w14:paraId="50C2E464" w14:textId="0F0B5689" w:rsidR="00407AFD" w:rsidRPr="00FC226D" w:rsidRDefault="00407AFD" w:rsidP="002F3E30">
      <w:pPr>
        <w:rPr>
          <w:rFonts w:ascii="Tahoma" w:hAnsi="Tahoma" w:cs="Tahoma"/>
          <w:color w:val="000000"/>
          <w:sz w:val="20"/>
          <w:szCs w:val="20"/>
        </w:rPr>
      </w:pPr>
      <w:r w:rsidRPr="00FC226D">
        <w:rPr>
          <w:rFonts w:ascii="Tahoma" w:hAnsi="Tahoma" w:cs="Tahoma"/>
          <w:color w:val="000000"/>
          <w:sz w:val="20"/>
          <w:szCs w:val="20"/>
        </w:rPr>
        <w:t xml:space="preserve">British Orienteering will cover the cost of two support staff and </w:t>
      </w:r>
      <w:r w:rsidR="00DB6B8B" w:rsidRPr="00FC226D">
        <w:rPr>
          <w:rFonts w:ascii="Tahoma" w:hAnsi="Tahoma" w:cs="Tahoma"/>
          <w:color w:val="000000"/>
          <w:sz w:val="20"/>
          <w:szCs w:val="20"/>
        </w:rPr>
        <w:t xml:space="preserve">any </w:t>
      </w:r>
      <w:r w:rsidRPr="00FC226D">
        <w:rPr>
          <w:rFonts w:ascii="Tahoma" w:hAnsi="Tahoma" w:cs="Tahoma"/>
          <w:color w:val="000000"/>
          <w:sz w:val="20"/>
          <w:szCs w:val="20"/>
        </w:rPr>
        <w:t>accreditation/registration costs</w:t>
      </w:r>
      <w:r w:rsidR="00DB6B8B" w:rsidRPr="00FC226D">
        <w:rPr>
          <w:rFonts w:ascii="Tahoma" w:hAnsi="Tahoma" w:cs="Tahoma"/>
          <w:color w:val="000000"/>
          <w:sz w:val="20"/>
          <w:szCs w:val="20"/>
        </w:rPr>
        <w:t xml:space="preserve"> for athletes and support staff.</w:t>
      </w:r>
    </w:p>
    <w:p w14:paraId="1ECA11DC" w14:textId="77777777" w:rsidR="003707FB" w:rsidRDefault="003707FB" w:rsidP="002F3E30">
      <w:pPr>
        <w:rPr>
          <w:rFonts w:ascii="Tahoma" w:hAnsi="Tahoma" w:cs="Tahoma"/>
          <w:color w:val="000000"/>
          <w:sz w:val="20"/>
          <w:szCs w:val="20"/>
        </w:rPr>
      </w:pPr>
    </w:p>
    <w:p w14:paraId="4E90CBE0" w14:textId="1C643709" w:rsidR="00EE2DB8" w:rsidRPr="004C3224" w:rsidRDefault="008E6929" w:rsidP="00EE2DB8">
      <w:pPr>
        <w:spacing w:before="100" w:beforeAutospacing="1" w:after="100" w:afterAutospacing="1" w:line="240" w:lineRule="auto"/>
        <w:contextualSpacing/>
        <w:rPr>
          <w:rFonts w:ascii="Tahoma" w:hAnsi="Tahoma" w:cs="Tahoma"/>
          <w:sz w:val="20"/>
          <w:szCs w:val="20"/>
        </w:rPr>
      </w:pPr>
      <w:r w:rsidRPr="00454C64">
        <w:rPr>
          <w:rFonts w:ascii="Tahoma" w:hAnsi="Tahoma" w:cs="Tahoma"/>
          <w:b/>
          <w:sz w:val="20"/>
          <w:szCs w:val="20"/>
        </w:rPr>
        <w:t xml:space="preserve">Eligibility </w:t>
      </w:r>
      <w:r w:rsidR="0033791E" w:rsidRPr="00454C64">
        <w:rPr>
          <w:rFonts w:ascii="Tahoma" w:hAnsi="Tahoma" w:cs="Tahoma"/>
          <w:b/>
          <w:sz w:val="20"/>
          <w:szCs w:val="20"/>
        </w:rPr>
        <w:t xml:space="preserve">Criteria </w:t>
      </w:r>
      <w:r w:rsidR="0094718B">
        <w:rPr>
          <w:rFonts w:ascii="Tahoma" w:hAnsi="Tahoma" w:cs="Tahoma"/>
          <w:b/>
          <w:sz w:val="20"/>
          <w:szCs w:val="20"/>
        </w:rPr>
        <w:br/>
      </w:r>
      <w:bookmarkStart w:id="1" w:name="_Hlk19177036"/>
      <w:bookmarkStart w:id="2" w:name="_Hlk24547095"/>
    </w:p>
    <w:p w14:paraId="23EA2246" w14:textId="77777777" w:rsidR="00EE2DB8" w:rsidRPr="004C3224" w:rsidRDefault="00EE2DB8" w:rsidP="00EE2DB8">
      <w:pPr>
        <w:rPr>
          <w:rFonts w:ascii="Tahoma" w:hAnsi="Tahoma" w:cs="Tahoma"/>
          <w:sz w:val="20"/>
          <w:szCs w:val="20"/>
        </w:rPr>
      </w:pPr>
      <w:r>
        <w:rPr>
          <w:rFonts w:ascii="Tahoma" w:hAnsi="Tahoma" w:cs="Tahoma"/>
          <w:sz w:val="20"/>
          <w:szCs w:val="20"/>
        </w:rPr>
        <w:t>F</w:t>
      </w:r>
      <w:r w:rsidRPr="004C3224">
        <w:rPr>
          <w:rFonts w:ascii="Tahoma" w:hAnsi="Tahoma" w:cs="Tahoma"/>
          <w:sz w:val="20"/>
          <w:szCs w:val="20"/>
        </w:rPr>
        <w:t>or an individual to be eligible to represent BUCS/GB Students in FISU competitions they shall:</w:t>
      </w:r>
    </w:p>
    <w:p w14:paraId="68319F5C" w14:textId="77777777" w:rsidR="00EE2DB8" w:rsidRPr="004C3224" w:rsidRDefault="00EE2DB8" w:rsidP="00EE2DB8">
      <w:pPr>
        <w:ind w:left="720"/>
        <w:rPr>
          <w:rFonts w:ascii="Tahoma" w:hAnsi="Tahoma" w:cs="Tahoma"/>
          <w:bCs/>
          <w:sz w:val="20"/>
          <w:szCs w:val="20"/>
        </w:rPr>
      </w:pPr>
      <w:r w:rsidRPr="004C3224">
        <w:rPr>
          <w:rFonts w:ascii="Tahoma" w:hAnsi="Tahoma" w:cs="Tahoma"/>
          <w:b/>
          <w:sz w:val="20"/>
          <w:szCs w:val="20"/>
        </w:rPr>
        <w:t xml:space="preserve">INT 1.1.1 </w:t>
      </w:r>
      <w:r w:rsidRPr="004C3224">
        <w:rPr>
          <w:rFonts w:ascii="Tahoma" w:hAnsi="Tahoma" w:cs="Tahoma"/>
          <w:bCs/>
          <w:sz w:val="20"/>
          <w:szCs w:val="20"/>
        </w:rPr>
        <w:t>Be a British (United Kingdom) national.</w:t>
      </w:r>
    </w:p>
    <w:p w14:paraId="52BB74A5"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lastRenderedPageBreak/>
        <w:t>INT 1.1.2</w:t>
      </w:r>
      <w:r w:rsidRPr="004C3224">
        <w:rPr>
          <w:rFonts w:ascii="Tahoma" w:hAnsi="Tahoma" w:cs="Tahoma"/>
          <w:sz w:val="20"/>
          <w:szCs w:val="20"/>
        </w:rPr>
        <w:t xml:space="preserve"> Be a registered student at an institution which is a recognised provider of Higher Education (HE).</w:t>
      </w:r>
    </w:p>
    <w:p w14:paraId="7C76D12E" w14:textId="77777777" w:rsidR="00EE2DB8" w:rsidRPr="004C3224" w:rsidRDefault="00EE2DB8" w:rsidP="00EE2DB8">
      <w:pPr>
        <w:ind w:left="720"/>
        <w:rPr>
          <w:rFonts w:ascii="Tahoma" w:hAnsi="Tahoma" w:cs="Tahoma"/>
          <w:i/>
          <w:sz w:val="20"/>
          <w:szCs w:val="20"/>
        </w:rPr>
      </w:pPr>
      <w:r w:rsidRPr="004C3224">
        <w:rPr>
          <w:rFonts w:ascii="Tahoma" w:hAnsi="Tahoma" w:cs="Tahoma"/>
          <w:i/>
          <w:sz w:val="20"/>
          <w:szCs w:val="20"/>
        </w:rPr>
        <w:t>AND</w:t>
      </w:r>
    </w:p>
    <w:p w14:paraId="7543B97C" w14:textId="3CCDE9D9" w:rsidR="00EE2DB8" w:rsidRPr="004C3224" w:rsidRDefault="00EE2DB8" w:rsidP="00EE2DB8">
      <w:pPr>
        <w:ind w:left="720"/>
        <w:rPr>
          <w:rFonts w:ascii="Tahoma" w:hAnsi="Tahoma" w:cs="Tahoma"/>
          <w:sz w:val="20"/>
          <w:szCs w:val="20"/>
        </w:rPr>
      </w:pPr>
      <w:r w:rsidRPr="00FC226D">
        <w:rPr>
          <w:rFonts w:ascii="Tahoma" w:hAnsi="Tahoma" w:cs="Tahoma"/>
          <w:b/>
          <w:sz w:val="20"/>
          <w:szCs w:val="20"/>
        </w:rPr>
        <w:t>INT 1.1.3</w:t>
      </w:r>
      <w:r w:rsidRPr="00FC226D">
        <w:rPr>
          <w:rFonts w:ascii="Tahoma" w:hAnsi="Tahoma" w:cs="Tahoma"/>
          <w:sz w:val="20"/>
          <w:szCs w:val="20"/>
        </w:rPr>
        <w:t xml:space="preserve"> Be within the age range limits for the specific event they are attending, as set by FISU. </w:t>
      </w:r>
      <w:r w:rsidR="00616239" w:rsidRPr="00FC226D">
        <w:rPr>
          <w:rFonts w:ascii="Tahoma" w:hAnsi="Tahoma" w:cs="Tahoma"/>
          <w:sz w:val="20"/>
          <w:szCs w:val="20"/>
        </w:rPr>
        <w:t>F</w:t>
      </w:r>
      <w:r w:rsidRPr="00FC226D">
        <w:rPr>
          <w:rFonts w:ascii="Tahoma" w:hAnsi="Tahoma" w:cs="Tahoma"/>
          <w:sz w:val="20"/>
          <w:szCs w:val="20"/>
        </w:rPr>
        <w:t>or this event</w:t>
      </w:r>
      <w:r w:rsidR="000D6BEE" w:rsidRPr="00FC226D">
        <w:rPr>
          <w:rFonts w:ascii="Tahoma" w:hAnsi="Tahoma" w:cs="Tahoma"/>
          <w:sz w:val="20"/>
          <w:szCs w:val="20"/>
        </w:rPr>
        <w:t>, individuals must</w:t>
      </w:r>
      <w:r w:rsidRPr="00FC226D">
        <w:rPr>
          <w:rFonts w:ascii="Tahoma" w:hAnsi="Tahoma" w:cs="Tahoma"/>
          <w:sz w:val="20"/>
          <w:szCs w:val="20"/>
        </w:rPr>
        <w:t xml:space="preserve"> be </w:t>
      </w:r>
      <w:r w:rsidRPr="00FC226D">
        <w:rPr>
          <w:rFonts w:ascii="Tahoma" w:hAnsi="Tahoma" w:cs="Tahoma"/>
          <w:sz w:val="20"/>
          <w:szCs w:val="20"/>
          <w:lang w:val="en-US"/>
        </w:rPr>
        <w:t>born between 01/01/199</w:t>
      </w:r>
      <w:r w:rsidR="00616239" w:rsidRPr="00FC226D">
        <w:rPr>
          <w:rFonts w:ascii="Tahoma" w:hAnsi="Tahoma" w:cs="Tahoma"/>
          <w:sz w:val="20"/>
          <w:szCs w:val="20"/>
          <w:lang w:val="en-US"/>
        </w:rPr>
        <w:t>7</w:t>
      </w:r>
      <w:r w:rsidRPr="00FC226D">
        <w:rPr>
          <w:rFonts w:ascii="Tahoma" w:hAnsi="Tahoma" w:cs="Tahoma"/>
          <w:sz w:val="20"/>
          <w:szCs w:val="20"/>
          <w:lang w:val="en-US"/>
        </w:rPr>
        <w:t xml:space="preserve"> and 31/12/200</w:t>
      </w:r>
      <w:r w:rsidR="000D6BEE" w:rsidRPr="00FC226D">
        <w:rPr>
          <w:rFonts w:ascii="Tahoma" w:hAnsi="Tahoma" w:cs="Tahoma"/>
          <w:sz w:val="20"/>
          <w:szCs w:val="20"/>
          <w:lang w:val="en-US"/>
        </w:rPr>
        <w:t>4</w:t>
      </w:r>
      <w:r w:rsidRPr="00FC226D">
        <w:rPr>
          <w:rFonts w:ascii="Tahoma" w:hAnsi="Tahoma" w:cs="Tahoma"/>
          <w:sz w:val="20"/>
          <w:szCs w:val="20"/>
          <w:lang w:val="en-US"/>
        </w:rPr>
        <w:t>.</w:t>
      </w:r>
    </w:p>
    <w:p w14:paraId="422FB9EA" w14:textId="77777777" w:rsidR="00EE2DB8" w:rsidRPr="004C3224" w:rsidRDefault="00EE2DB8" w:rsidP="00EE2DB8">
      <w:pPr>
        <w:ind w:left="720"/>
        <w:rPr>
          <w:rFonts w:ascii="Tahoma" w:hAnsi="Tahoma" w:cs="Tahoma"/>
          <w:i/>
          <w:sz w:val="20"/>
          <w:szCs w:val="20"/>
        </w:rPr>
      </w:pPr>
      <w:r w:rsidRPr="004C3224">
        <w:rPr>
          <w:rFonts w:ascii="Tahoma" w:hAnsi="Tahoma" w:cs="Tahoma"/>
          <w:i/>
          <w:sz w:val="20"/>
          <w:szCs w:val="20"/>
        </w:rPr>
        <w:t>AND</w:t>
      </w:r>
    </w:p>
    <w:p w14:paraId="3BFC2731"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1.1.4</w:t>
      </w:r>
      <w:r w:rsidRPr="004C3224">
        <w:rPr>
          <w:rFonts w:ascii="Tahoma" w:hAnsi="Tahoma" w:cs="Tahoma"/>
          <w:sz w:val="20"/>
          <w:szCs w:val="20"/>
        </w:rPr>
        <w:t xml:space="preserve"> Be registered on a course which is at or above one of the following minimum levels:</w:t>
      </w:r>
    </w:p>
    <w:p w14:paraId="53784CD4"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Framework for higher education qualifications in England, Wales and Northern Ireland (FHEQ).</w:t>
      </w:r>
    </w:p>
    <w:p w14:paraId="49284C8A"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7 on the Scottish Credit and Qualifications Framework (SCQF).</w:t>
      </w:r>
    </w:p>
    <w:p w14:paraId="2A0D16B6"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Regulated Qualifications Framework for England and Northern Ireland (RQF).</w:t>
      </w:r>
    </w:p>
    <w:p w14:paraId="532D1005"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Credit and Qualifications Framework for Wales (CQFW).</w:t>
      </w:r>
    </w:p>
    <w:p w14:paraId="02CC69BC" w14:textId="77777777" w:rsidR="00EE2DB8" w:rsidRPr="004C3224" w:rsidRDefault="00EE2DB8" w:rsidP="00EE2DB8">
      <w:pPr>
        <w:ind w:left="1080"/>
        <w:rPr>
          <w:rFonts w:ascii="Tahoma" w:hAnsi="Tahoma" w:cs="Tahoma"/>
          <w:sz w:val="20"/>
          <w:szCs w:val="20"/>
        </w:rPr>
      </w:pPr>
      <w:r w:rsidRPr="004C3224">
        <w:rPr>
          <w:rFonts w:ascii="Tahoma" w:hAnsi="Tahoma" w:cs="Tahoma"/>
          <w:b/>
          <w:bCs/>
          <w:sz w:val="20"/>
          <w:szCs w:val="20"/>
        </w:rPr>
        <w:t>INT 1.1.4.1</w:t>
      </w:r>
      <w:r w:rsidRPr="004C3224">
        <w:rPr>
          <w:rFonts w:ascii="Tahoma" w:hAnsi="Tahoma" w:cs="Tahoma"/>
          <w:sz w:val="20"/>
          <w:szCs w:val="20"/>
        </w:rPr>
        <w:t xml:space="preserve"> </w:t>
      </w:r>
      <w:bookmarkStart w:id="3" w:name="_Hlk50631171"/>
      <w:r w:rsidRPr="004C3224">
        <w:rPr>
          <w:rFonts w:ascii="Tahoma" w:hAnsi="Tahoma" w:cs="Tahoma"/>
          <w:sz w:val="20"/>
          <w:szCs w:val="20"/>
        </w:rPr>
        <w:t>An individual at an institution outside of the UK shall be registered on a course equivalent to those covered under INT 1.1.4.</w:t>
      </w:r>
      <w:bookmarkEnd w:id="3"/>
    </w:p>
    <w:p w14:paraId="77010392" w14:textId="77777777" w:rsidR="00EE2DB8" w:rsidRPr="004C3224" w:rsidRDefault="00EE2DB8" w:rsidP="00EE2DB8">
      <w:pPr>
        <w:ind w:left="720"/>
        <w:rPr>
          <w:rFonts w:ascii="Tahoma" w:hAnsi="Tahoma" w:cs="Tahoma"/>
          <w:i/>
          <w:sz w:val="20"/>
          <w:szCs w:val="20"/>
        </w:rPr>
      </w:pPr>
      <w:r w:rsidRPr="004C3224">
        <w:rPr>
          <w:rFonts w:ascii="Tahoma" w:hAnsi="Tahoma" w:cs="Tahoma"/>
          <w:i/>
          <w:sz w:val="20"/>
          <w:szCs w:val="20"/>
        </w:rPr>
        <w:t>AND</w:t>
      </w:r>
    </w:p>
    <w:p w14:paraId="7CF2F3AB"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1.1.5</w:t>
      </w:r>
      <w:r w:rsidRPr="004C3224">
        <w:rPr>
          <w:rFonts w:ascii="Tahoma" w:hAnsi="Tahoma" w:cs="Tahoma"/>
          <w:sz w:val="20"/>
          <w:szCs w:val="20"/>
        </w:rPr>
        <w:t xml:space="preserve"> Be undertaking a study programme equivalent to:</w:t>
      </w:r>
    </w:p>
    <w:p w14:paraId="0F7AF32A"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credit rated under CATS (Credit Accumulation and Transfer Scheme), at least 60 credits per year.</w:t>
      </w:r>
    </w:p>
    <w:p w14:paraId="7ACF5876"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run using guided learning hours, a minimum of 225 hours per year.</w:t>
      </w:r>
    </w:p>
    <w:p w14:paraId="7F81AEA2" w14:textId="77777777" w:rsidR="00EE2DB8" w:rsidRPr="004C3224" w:rsidRDefault="00EE2DB8" w:rsidP="00EE2DB8">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a postgraduate course which is not credit rated, no less than 50% of the full-time student programme per year.</w:t>
      </w:r>
    </w:p>
    <w:p w14:paraId="2D158227" w14:textId="77777777" w:rsidR="00EE2DB8" w:rsidRPr="004C3224" w:rsidRDefault="00EE2DB8" w:rsidP="00EE2DB8">
      <w:pPr>
        <w:ind w:left="1440"/>
        <w:rPr>
          <w:rFonts w:ascii="Tahoma" w:hAnsi="Tahoma" w:cs="Tahoma"/>
          <w:sz w:val="20"/>
          <w:szCs w:val="20"/>
        </w:rPr>
      </w:pPr>
      <w:r w:rsidRPr="004C3224">
        <w:rPr>
          <w:rFonts w:ascii="Tahoma" w:hAnsi="Tahoma" w:cs="Tahoma"/>
          <w:b/>
          <w:sz w:val="20"/>
          <w:szCs w:val="20"/>
        </w:rPr>
        <w:t>INT 1.1.5.1</w:t>
      </w:r>
      <w:r w:rsidRPr="004C3224">
        <w:rPr>
          <w:rFonts w:ascii="Tahoma" w:hAnsi="Tahoma" w:cs="Tahoma"/>
          <w:sz w:val="20"/>
          <w:szCs w:val="20"/>
        </w:rPr>
        <w:t xml:space="preserve"> A year will be taken as 12 months from the start date of their course.</w:t>
      </w:r>
    </w:p>
    <w:p w14:paraId="2D2ECB0A" w14:textId="77777777" w:rsidR="00EE2DB8" w:rsidRPr="004C3224" w:rsidRDefault="00EE2DB8" w:rsidP="00EE2DB8">
      <w:pPr>
        <w:ind w:left="1440"/>
        <w:rPr>
          <w:rFonts w:ascii="Tahoma" w:hAnsi="Tahoma" w:cs="Tahoma"/>
          <w:bCs/>
          <w:sz w:val="20"/>
          <w:szCs w:val="20"/>
        </w:rPr>
      </w:pPr>
      <w:r w:rsidRPr="004C3224">
        <w:rPr>
          <w:rFonts w:ascii="Tahoma" w:hAnsi="Tahoma" w:cs="Tahoma"/>
          <w:b/>
          <w:sz w:val="20"/>
          <w:szCs w:val="20"/>
        </w:rPr>
        <w:t xml:space="preserve">INT 1.1.5.2 </w:t>
      </w:r>
      <w:r w:rsidRPr="004C3224">
        <w:rPr>
          <w:rFonts w:ascii="Tahoma" w:hAnsi="Tahoma" w:cs="Tahoma"/>
          <w:bCs/>
          <w:sz w:val="20"/>
          <w:szCs w:val="20"/>
        </w:rPr>
        <w:t>An individual at an institution outside of the UK shall be undertaking a study programme equivalent to the requirements of INT 1.1.5.</w:t>
      </w:r>
    </w:p>
    <w:p w14:paraId="7730134C" w14:textId="77777777" w:rsidR="00EE2DB8" w:rsidRPr="004C3224" w:rsidRDefault="00EE2DB8" w:rsidP="00EE2DB8">
      <w:pPr>
        <w:ind w:left="720"/>
        <w:rPr>
          <w:rFonts w:ascii="Tahoma" w:hAnsi="Tahoma" w:cs="Tahoma"/>
          <w:i/>
          <w:sz w:val="20"/>
          <w:szCs w:val="20"/>
        </w:rPr>
      </w:pPr>
      <w:r w:rsidRPr="004C3224">
        <w:rPr>
          <w:rFonts w:ascii="Tahoma" w:hAnsi="Tahoma" w:cs="Tahoma"/>
          <w:i/>
          <w:sz w:val="20"/>
          <w:szCs w:val="20"/>
        </w:rPr>
        <w:t>AND</w:t>
      </w:r>
    </w:p>
    <w:p w14:paraId="0A61548E"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1.1.6</w:t>
      </w:r>
      <w:r w:rsidRPr="004C3224">
        <w:rPr>
          <w:rFonts w:ascii="Tahoma" w:hAnsi="Tahoma" w:cs="Tahoma"/>
          <w:sz w:val="20"/>
          <w:szCs w:val="20"/>
        </w:rPr>
        <w:t xml:space="preserve"> Be a player who is permitted by the International or National Governing Body of the sport concerned to participate in FISU competition alongside any other competition in that sport.</w:t>
      </w:r>
    </w:p>
    <w:p w14:paraId="52F58E7F" w14:textId="77777777" w:rsidR="00EE2DB8" w:rsidRPr="004C3224" w:rsidRDefault="00EE2DB8" w:rsidP="00EE2DB8">
      <w:pPr>
        <w:rPr>
          <w:rFonts w:ascii="Tahoma" w:hAnsi="Tahoma" w:cs="Tahoma"/>
          <w:sz w:val="20"/>
          <w:szCs w:val="20"/>
        </w:rPr>
      </w:pPr>
      <w:r w:rsidRPr="004C3224">
        <w:rPr>
          <w:rFonts w:ascii="Tahoma" w:hAnsi="Tahoma" w:cs="Tahoma"/>
          <w:b/>
          <w:sz w:val="20"/>
          <w:szCs w:val="20"/>
        </w:rPr>
        <w:t>INT 1.2 Special cases for participation</w:t>
      </w:r>
      <w:r w:rsidRPr="004C3224">
        <w:rPr>
          <w:rFonts w:ascii="Tahoma" w:hAnsi="Tahoma" w:cs="Tahoma"/>
          <w:sz w:val="20"/>
          <w:szCs w:val="20"/>
        </w:rPr>
        <w:t xml:space="preserve"> Further to any FISU regulations in place at the time, the following individuals are classified as eligible to represent BUCS/GB Students in FISU competitions:</w:t>
      </w:r>
    </w:p>
    <w:p w14:paraId="31687FD8" w14:textId="77777777" w:rsidR="00EE2DB8" w:rsidRPr="004C3224" w:rsidRDefault="00EE2DB8" w:rsidP="00EE2DB8">
      <w:pPr>
        <w:ind w:left="720"/>
        <w:rPr>
          <w:rFonts w:ascii="Tahoma" w:hAnsi="Tahoma" w:cs="Tahoma"/>
          <w:sz w:val="20"/>
          <w:szCs w:val="20"/>
        </w:rPr>
      </w:pPr>
      <w:r w:rsidRPr="004C3224">
        <w:rPr>
          <w:rFonts w:ascii="Tahoma" w:hAnsi="Tahoma" w:cs="Tahoma"/>
          <w:b/>
          <w:sz w:val="20"/>
          <w:szCs w:val="20"/>
        </w:rPr>
        <w:t>INT 1.2.1</w:t>
      </w:r>
      <w:r w:rsidRPr="004C3224">
        <w:rPr>
          <w:rFonts w:ascii="Tahoma" w:hAnsi="Tahoma" w:cs="Tahoma"/>
          <w:sz w:val="20"/>
          <w:szCs w:val="20"/>
        </w:rPr>
        <w:t xml:space="preserve"> Notwithstanding INT 1.1.5, an individual who is otherwise eligible under INT 1.1 on a sandwich/industrial placement as part of their course is eligible during this time.</w:t>
      </w:r>
    </w:p>
    <w:p w14:paraId="10FD55EB" w14:textId="4298CAD6" w:rsidR="00EE2DB8" w:rsidRDefault="00EE2DB8" w:rsidP="00EE2DB8">
      <w:pPr>
        <w:ind w:left="720"/>
        <w:rPr>
          <w:rFonts w:ascii="Tahoma" w:hAnsi="Tahoma" w:cs="Tahoma"/>
          <w:sz w:val="20"/>
          <w:szCs w:val="20"/>
        </w:rPr>
      </w:pPr>
      <w:r w:rsidRPr="004C3224">
        <w:rPr>
          <w:rFonts w:ascii="Tahoma" w:hAnsi="Tahoma" w:cs="Tahoma"/>
          <w:b/>
          <w:sz w:val="20"/>
          <w:szCs w:val="20"/>
        </w:rPr>
        <w:t xml:space="preserve">INT 1.2.2 </w:t>
      </w:r>
      <w:r w:rsidRPr="004C3224">
        <w:rPr>
          <w:rFonts w:ascii="Tahoma" w:hAnsi="Tahoma" w:cs="Tahoma"/>
          <w:bCs/>
          <w:sz w:val="20"/>
          <w:szCs w:val="20"/>
        </w:rPr>
        <w:t>A former student of an eligible institution (as per INT 1.1.2) who has obtained an eligible qualification (as per INT 1.1.4) from said institution in the calendar year preceding the event.</w:t>
      </w:r>
      <w:r w:rsidR="00AF7E84">
        <w:rPr>
          <w:rFonts w:ascii="Tahoma" w:hAnsi="Tahoma" w:cs="Tahoma"/>
          <w:bCs/>
          <w:sz w:val="20"/>
          <w:szCs w:val="20"/>
        </w:rPr>
        <w:t xml:space="preserve"> F</w:t>
      </w:r>
      <w:r>
        <w:rPr>
          <w:rFonts w:ascii="Tahoma" w:hAnsi="Tahoma" w:cs="Tahoma"/>
          <w:bCs/>
          <w:sz w:val="20"/>
          <w:szCs w:val="20"/>
        </w:rPr>
        <w:t xml:space="preserve">or this event </w:t>
      </w:r>
      <w:r w:rsidRPr="004C3224">
        <w:rPr>
          <w:rFonts w:ascii="Tahoma" w:hAnsi="Tahoma" w:cs="Tahoma"/>
          <w:bCs/>
          <w:sz w:val="20"/>
          <w:szCs w:val="20"/>
        </w:rPr>
        <w:t xml:space="preserve">Students graduating in </w:t>
      </w:r>
      <w:r w:rsidR="00A12764">
        <w:rPr>
          <w:rFonts w:ascii="Tahoma" w:hAnsi="Tahoma" w:cs="Tahoma"/>
          <w:bCs/>
          <w:sz w:val="20"/>
          <w:szCs w:val="20"/>
        </w:rPr>
        <w:t>2021</w:t>
      </w:r>
      <w:r w:rsidRPr="004C3224">
        <w:rPr>
          <w:rFonts w:ascii="Tahoma" w:hAnsi="Tahoma" w:cs="Tahoma"/>
          <w:bCs/>
          <w:sz w:val="20"/>
          <w:szCs w:val="20"/>
        </w:rPr>
        <w:t xml:space="preserve"> will be eligible to compete in 202</w:t>
      </w:r>
      <w:r w:rsidR="00A12764">
        <w:rPr>
          <w:rFonts w:ascii="Tahoma" w:hAnsi="Tahoma" w:cs="Tahoma"/>
          <w:bCs/>
          <w:sz w:val="20"/>
          <w:szCs w:val="20"/>
        </w:rPr>
        <w:t>2</w:t>
      </w:r>
      <w:r w:rsidRPr="004C3224">
        <w:rPr>
          <w:rFonts w:ascii="Tahoma" w:hAnsi="Tahoma" w:cs="Tahoma"/>
          <w:bCs/>
          <w:sz w:val="20"/>
          <w:szCs w:val="20"/>
        </w:rPr>
        <w:t>, as former students who have obtained their</w:t>
      </w:r>
      <w:r>
        <w:rPr>
          <w:rFonts w:ascii="Tahoma" w:hAnsi="Tahoma" w:cs="Tahoma"/>
          <w:bCs/>
          <w:sz w:val="20"/>
          <w:szCs w:val="20"/>
        </w:rPr>
        <w:t xml:space="preserve"> </w:t>
      </w:r>
      <w:r w:rsidRPr="004C3224">
        <w:rPr>
          <w:rFonts w:ascii="Tahoma" w:hAnsi="Tahoma" w:cs="Tahoma"/>
          <w:bCs/>
          <w:sz w:val="20"/>
          <w:szCs w:val="20"/>
        </w:rPr>
        <w:t>qualification in the calendar year preceding the event.</w:t>
      </w:r>
    </w:p>
    <w:p w14:paraId="61D5C0AE" w14:textId="77777777" w:rsidR="00EE2DB8" w:rsidRDefault="00EE2DB8" w:rsidP="00EE2DB8">
      <w:pPr>
        <w:rPr>
          <w:rFonts w:ascii="Tahoma" w:hAnsi="Tahoma" w:cs="Tahoma"/>
          <w:b/>
          <w:sz w:val="20"/>
          <w:szCs w:val="20"/>
        </w:rPr>
      </w:pPr>
      <w:r w:rsidRPr="00952F0E">
        <w:rPr>
          <w:rFonts w:ascii="Tahoma" w:hAnsi="Tahoma" w:cs="Tahoma"/>
          <w:sz w:val="20"/>
          <w:szCs w:val="20"/>
        </w:rPr>
        <w:t xml:space="preserve">See also detailed eligibility information at the end of this document in </w:t>
      </w:r>
      <w:r w:rsidRPr="00952F0E">
        <w:rPr>
          <w:rFonts w:ascii="Tahoma" w:hAnsi="Tahoma" w:cs="Tahoma"/>
          <w:b/>
          <w:sz w:val="20"/>
          <w:szCs w:val="20"/>
        </w:rPr>
        <w:t>Appendix 1.</w:t>
      </w:r>
    </w:p>
    <w:p w14:paraId="604DC8C6" w14:textId="77777777" w:rsidR="00EE2DB8" w:rsidRPr="00952F0E" w:rsidRDefault="00EE2DB8" w:rsidP="00EE2DB8">
      <w:pPr>
        <w:rPr>
          <w:rFonts w:ascii="Tahoma" w:hAnsi="Tahoma" w:cs="Tahoma"/>
          <w:sz w:val="20"/>
          <w:szCs w:val="20"/>
        </w:rPr>
      </w:pPr>
      <w:r>
        <w:rPr>
          <w:rFonts w:ascii="Tahoma" w:hAnsi="Tahoma" w:cs="Tahoma"/>
          <w:sz w:val="20"/>
          <w:szCs w:val="20"/>
        </w:rPr>
        <w:t xml:space="preserve">Please note that </w:t>
      </w:r>
      <w:r w:rsidRPr="002F3E30">
        <w:rPr>
          <w:rFonts w:ascii="Tahoma" w:hAnsi="Tahoma" w:cs="Tahoma"/>
          <w:sz w:val="20"/>
          <w:szCs w:val="20"/>
        </w:rPr>
        <w:t xml:space="preserve">any athlete who is currently suspended or expelled by FISU, WADA, International </w:t>
      </w:r>
      <w:r>
        <w:rPr>
          <w:rFonts w:ascii="Tahoma" w:hAnsi="Tahoma" w:cs="Tahoma"/>
          <w:sz w:val="20"/>
          <w:szCs w:val="20"/>
        </w:rPr>
        <w:t xml:space="preserve">or </w:t>
      </w:r>
      <w:r w:rsidRPr="002F3E30">
        <w:rPr>
          <w:rFonts w:ascii="Tahoma" w:hAnsi="Tahoma" w:cs="Tahoma"/>
          <w:sz w:val="20"/>
          <w:szCs w:val="20"/>
        </w:rPr>
        <w:t xml:space="preserve">National Federation </w:t>
      </w:r>
      <w:r>
        <w:rPr>
          <w:rFonts w:ascii="Tahoma" w:hAnsi="Tahoma" w:cs="Tahoma"/>
          <w:sz w:val="20"/>
          <w:szCs w:val="20"/>
        </w:rPr>
        <w:t>is</w:t>
      </w:r>
      <w:r w:rsidRPr="002F3E30">
        <w:rPr>
          <w:rFonts w:ascii="Tahoma" w:hAnsi="Tahoma" w:cs="Tahoma"/>
          <w:sz w:val="20"/>
          <w:szCs w:val="20"/>
        </w:rPr>
        <w:t xml:space="preserve"> ineligible for selection</w:t>
      </w:r>
      <w:r>
        <w:rPr>
          <w:rFonts w:ascii="Tahoma" w:hAnsi="Tahoma" w:cs="Tahoma"/>
          <w:sz w:val="20"/>
          <w:szCs w:val="20"/>
        </w:rPr>
        <w:t>.</w:t>
      </w:r>
    </w:p>
    <w:p w14:paraId="71880BC8" w14:textId="231C2D8C" w:rsidR="002F3E30" w:rsidRPr="00952F0E" w:rsidRDefault="002F3E30" w:rsidP="00EE2DB8">
      <w:pPr>
        <w:spacing w:before="100" w:beforeAutospacing="1" w:after="100" w:afterAutospacing="1" w:line="240" w:lineRule="auto"/>
        <w:contextualSpacing/>
        <w:rPr>
          <w:rFonts w:ascii="Tahoma" w:hAnsi="Tahoma" w:cs="Tahoma"/>
          <w:sz w:val="20"/>
          <w:szCs w:val="20"/>
        </w:rPr>
      </w:pPr>
    </w:p>
    <w:bookmarkEnd w:id="1"/>
    <w:bookmarkEnd w:id="2"/>
    <w:p w14:paraId="3144F5D5" w14:textId="1A1C42A0" w:rsidR="006D737F" w:rsidRPr="00BE028B" w:rsidRDefault="00A60B09" w:rsidP="001B22CA">
      <w:pPr>
        <w:adjustRightInd w:val="0"/>
        <w:spacing w:before="100" w:beforeAutospacing="1" w:after="100" w:afterAutospacing="1"/>
        <w:rPr>
          <w:rFonts w:ascii="Tahoma" w:hAnsi="Tahoma" w:cs="Tahoma"/>
          <w:color w:val="000000" w:themeColor="text1"/>
          <w:sz w:val="20"/>
          <w:szCs w:val="20"/>
        </w:rPr>
      </w:pPr>
      <w:r w:rsidRPr="00454C64">
        <w:rPr>
          <w:rFonts w:ascii="Tahoma" w:hAnsi="Tahoma" w:cs="Tahoma"/>
          <w:b/>
          <w:sz w:val="20"/>
          <w:szCs w:val="20"/>
        </w:rPr>
        <w:lastRenderedPageBreak/>
        <w:t>Sports</w:t>
      </w:r>
      <w:r w:rsidR="0033791E" w:rsidRPr="00454C64">
        <w:rPr>
          <w:rFonts w:ascii="Tahoma" w:hAnsi="Tahoma" w:cs="Tahoma"/>
          <w:b/>
          <w:sz w:val="20"/>
          <w:szCs w:val="20"/>
        </w:rPr>
        <w:t xml:space="preserve"> Criteria </w:t>
      </w:r>
      <w:r w:rsidR="0094718B">
        <w:br/>
      </w:r>
      <w:r w:rsidR="009432A8" w:rsidRPr="00BE028B">
        <w:rPr>
          <w:rFonts w:ascii="Tahoma" w:hAnsi="Tahoma" w:cs="Tahoma"/>
          <w:color w:val="000000" w:themeColor="text1"/>
          <w:sz w:val="20"/>
          <w:szCs w:val="20"/>
        </w:rPr>
        <w:t xml:space="preserve">The team for </w:t>
      </w:r>
      <w:r w:rsidR="00FF0016" w:rsidRPr="00BE028B">
        <w:rPr>
          <w:rFonts w:ascii="Tahoma" w:hAnsi="Tahoma" w:cs="Tahoma"/>
          <w:color w:val="000000" w:themeColor="text1"/>
          <w:sz w:val="20"/>
          <w:szCs w:val="20"/>
        </w:rPr>
        <w:t>the</w:t>
      </w:r>
      <w:r w:rsidR="009432A8" w:rsidRPr="00BE028B">
        <w:rPr>
          <w:rFonts w:ascii="Tahoma" w:hAnsi="Tahoma" w:cs="Tahoma"/>
          <w:color w:val="000000" w:themeColor="text1"/>
          <w:sz w:val="20"/>
          <w:szCs w:val="20"/>
        </w:rPr>
        <w:t xml:space="preserve"> event will consist of </w:t>
      </w:r>
      <w:r w:rsidR="434047CE" w:rsidRPr="00BE028B">
        <w:rPr>
          <w:rFonts w:ascii="Tahoma" w:hAnsi="Tahoma" w:cs="Tahoma"/>
          <w:color w:val="000000" w:themeColor="text1"/>
          <w:sz w:val="20"/>
          <w:szCs w:val="20"/>
        </w:rPr>
        <w:t xml:space="preserve">a </w:t>
      </w:r>
      <w:r w:rsidR="006D737F" w:rsidRPr="00BE028B">
        <w:rPr>
          <w:rFonts w:ascii="Tahoma" w:hAnsi="Tahoma" w:cs="Tahoma"/>
          <w:color w:val="000000" w:themeColor="text1"/>
          <w:sz w:val="20"/>
          <w:szCs w:val="20"/>
        </w:rPr>
        <w:t xml:space="preserve">maximum </w:t>
      </w:r>
      <w:r w:rsidR="434047CE" w:rsidRPr="00BE028B">
        <w:rPr>
          <w:rFonts w:ascii="Tahoma" w:hAnsi="Tahoma" w:cs="Tahoma"/>
          <w:color w:val="000000" w:themeColor="text1"/>
          <w:sz w:val="20"/>
          <w:szCs w:val="20"/>
        </w:rPr>
        <w:t>of 6 Men</w:t>
      </w:r>
      <w:r w:rsidR="006D737F" w:rsidRPr="00BE028B">
        <w:rPr>
          <w:rFonts w:ascii="Tahoma" w:hAnsi="Tahoma" w:cs="Tahoma"/>
          <w:color w:val="000000" w:themeColor="text1"/>
          <w:sz w:val="20"/>
          <w:szCs w:val="20"/>
        </w:rPr>
        <w:t xml:space="preserve"> and </w:t>
      </w:r>
      <w:r w:rsidR="434047CE" w:rsidRPr="00BE028B">
        <w:rPr>
          <w:rFonts w:ascii="Tahoma" w:hAnsi="Tahoma" w:cs="Tahoma"/>
          <w:color w:val="000000" w:themeColor="text1"/>
          <w:sz w:val="20"/>
          <w:szCs w:val="20"/>
        </w:rPr>
        <w:t>6 Women</w:t>
      </w:r>
      <w:r w:rsidR="467AAF8D" w:rsidRPr="00BE028B">
        <w:rPr>
          <w:rFonts w:ascii="Tahoma" w:hAnsi="Tahoma" w:cs="Tahoma"/>
          <w:color w:val="000000" w:themeColor="text1"/>
          <w:sz w:val="20"/>
          <w:szCs w:val="20"/>
        </w:rPr>
        <w:t xml:space="preserve">. In each discipline there is a maximum of 4 Men and 4 Women (Sprint, Middle and Long), 1 x Mixed Sprint Relay, and 2 Men’s and </w:t>
      </w:r>
      <w:r w:rsidR="0E3C60C0" w:rsidRPr="00BE028B">
        <w:rPr>
          <w:rFonts w:ascii="Tahoma" w:hAnsi="Tahoma" w:cs="Tahoma"/>
          <w:color w:val="000000" w:themeColor="text1"/>
          <w:sz w:val="20"/>
          <w:szCs w:val="20"/>
        </w:rPr>
        <w:t xml:space="preserve">Women’s Forest Relay Team. </w:t>
      </w:r>
      <w:r w:rsidR="434047CE" w:rsidRPr="00BE028B">
        <w:rPr>
          <w:rFonts w:ascii="Tahoma" w:hAnsi="Tahoma" w:cs="Tahoma"/>
          <w:color w:val="000000" w:themeColor="text1"/>
          <w:sz w:val="20"/>
          <w:szCs w:val="20"/>
        </w:rPr>
        <w:t xml:space="preserve"> </w:t>
      </w:r>
    </w:p>
    <w:p w14:paraId="660D5AB0" w14:textId="3508E4F9" w:rsidR="00EB465B" w:rsidRDefault="009432A8" w:rsidP="001B22CA">
      <w:pPr>
        <w:adjustRightInd w:val="0"/>
        <w:spacing w:before="100" w:beforeAutospacing="1" w:after="100" w:afterAutospacing="1"/>
        <w:ind w:left="426" w:hanging="426"/>
        <w:rPr>
          <w:rFonts w:ascii="Tahoma" w:hAnsi="Tahoma" w:cs="Tahoma"/>
          <w:color w:val="000000" w:themeColor="text1"/>
          <w:sz w:val="20"/>
          <w:szCs w:val="20"/>
        </w:rPr>
      </w:pPr>
      <w:r w:rsidRPr="00BE028B">
        <w:rPr>
          <w:rFonts w:ascii="Tahoma" w:hAnsi="Tahoma" w:cs="Tahoma"/>
          <w:color w:val="000000" w:themeColor="text1"/>
          <w:sz w:val="20"/>
          <w:szCs w:val="20"/>
        </w:rPr>
        <w:t xml:space="preserve">Final selection will be at the discretion of the selection panel and will </w:t>
      </w:r>
      <w:proofErr w:type="gramStart"/>
      <w:r w:rsidRPr="00BE028B">
        <w:rPr>
          <w:rFonts w:ascii="Tahoma" w:hAnsi="Tahoma" w:cs="Tahoma"/>
          <w:color w:val="000000" w:themeColor="text1"/>
          <w:sz w:val="20"/>
          <w:szCs w:val="20"/>
        </w:rPr>
        <w:t>take into account</w:t>
      </w:r>
      <w:proofErr w:type="gramEnd"/>
      <w:r w:rsidRPr="00BE028B">
        <w:rPr>
          <w:rFonts w:ascii="Tahoma" w:hAnsi="Tahoma" w:cs="Tahoma"/>
          <w:color w:val="000000" w:themeColor="text1"/>
          <w:sz w:val="20"/>
          <w:szCs w:val="20"/>
        </w:rPr>
        <w:t xml:space="preserve"> the following criteria:</w:t>
      </w:r>
    </w:p>
    <w:p w14:paraId="5F081C95" w14:textId="718B4E33" w:rsidR="002C06FC" w:rsidRPr="002C06FC" w:rsidRDefault="002C06FC" w:rsidP="00E93699">
      <w:pPr>
        <w:pStyle w:val="ListParagraph"/>
        <w:numPr>
          <w:ilvl w:val="0"/>
          <w:numId w:val="18"/>
        </w:numPr>
        <w:spacing w:after="120" w:afterAutospacing="0"/>
        <w:ind w:left="425" w:hanging="425"/>
        <w:jc w:val="both"/>
        <w:textAlignment w:val="baseline"/>
        <w:rPr>
          <w:rFonts w:ascii="Tahoma" w:eastAsia="Times New Roman" w:hAnsi="Tahoma" w:cs="Tahoma"/>
          <w:color w:val="000000"/>
          <w:sz w:val="20"/>
          <w:szCs w:val="20"/>
        </w:rPr>
      </w:pPr>
      <w:r w:rsidRPr="002C06FC">
        <w:rPr>
          <w:rFonts w:ascii="Tahoma" w:eastAsia="Times New Roman" w:hAnsi="Tahoma" w:cs="Tahoma"/>
          <w:color w:val="000000"/>
          <w:sz w:val="20"/>
          <w:szCs w:val="20"/>
        </w:rPr>
        <w:t xml:space="preserve">Performance and performance data (split times etc) from the races listed below </w:t>
      </w:r>
      <w:r>
        <w:rPr>
          <w:rFonts w:ascii="Tahoma" w:eastAsia="Times New Roman" w:hAnsi="Tahoma" w:cs="Tahoma"/>
          <w:color w:val="000000"/>
          <w:sz w:val="20"/>
          <w:szCs w:val="20"/>
        </w:rPr>
        <w:t xml:space="preserve">(Table 1) </w:t>
      </w:r>
      <w:r w:rsidRPr="002C06FC">
        <w:rPr>
          <w:rFonts w:ascii="Tahoma" w:eastAsia="Times New Roman" w:hAnsi="Tahoma" w:cs="Tahoma"/>
          <w:color w:val="000000"/>
          <w:sz w:val="20"/>
          <w:szCs w:val="20"/>
        </w:rPr>
        <w:t>will be</w:t>
      </w:r>
      <w:r>
        <w:rPr>
          <w:rFonts w:ascii="Tahoma" w:eastAsia="Times New Roman" w:hAnsi="Tahoma" w:cs="Tahoma"/>
          <w:color w:val="000000"/>
          <w:sz w:val="20"/>
          <w:szCs w:val="20"/>
        </w:rPr>
        <w:t xml:space="preserve"> </w:t>
      </w:r>
      <w:proofErr w:type="gramStart"/>
      <w:r w:rsidRPr="002C06FC">
        <w:rPr>
          <w:rFonts w:ascii="Tahoma" w:eastAsia="Times New Roman" w:hAnsi="Tahoma" w:cs="Tahoma"/>
          <w:color w:val="000000"/>
          <w:sz w:val="20"/>
          <w:szCs w:val="20"/>
        </w:rPr>
        <w:t>taken into account</w:t>
      </w:r>
      <w:proofErr w:type="gramEnd"/>
      <w:r>
        <w:rPr>
          <w:rFonts w:ascii="Tahoma" w:eastAsia="Times New Roman" w:hAnsi="Tahoma" w:cs="Tahoma"/>
          <w:color w:val="000000"/>
          <w:sz w:val="20"/>
          <w:szCs w:val="20"/>
        </w:rPr>
        <w:t xml:space="preserve"> </w:t>
      </w:r>
      <w:r w:rsidRPr="002C06FC">
        <w:rPr>
          <w:rFonts w:ascii="Tahoma" w:eastAsia="Times New Roman" w:hAnsi="Tahoma" w:cs="Tahoma"/>
          <w:color w:val="000000"/>
          <w:sz w:val="20"/>
          <w:szCs w:val="20"/>
        </w:rPr>
        <w:t>when athletes are considered for selection. Sprint performances will only be considered in Sprint selection and Forest performances will only be considered in Forest selection.</w:t>
      </w:r>
    </w:p>
    <w:p w14:paraId="2DFEED46" w14:textId="2D214CC8" w:rsidR="002C06FC" w:rsidRPr="00254C53" w:rsidRDefault="002C06FC" w:rsidP="00E93699">
      <w:pPr>
        <w:pStyle w:val="ListParagraph"/>
        <w:numPr>
          <w:ilvl w:val="0"/>
          <w:numId w:val="18"/>
        </w:numPr>
        <w:spacing w:after="0"/>
        <w:ind w:left="426" w:hanging="426"/>
        <w:jc w:val="both"/>
        <w:textAlignment w:val="baseline"/>
        <w:rPr>
          <w:rFonts w:ascii="Tahoma" w:eastAsia="Times New Roman" w:hAnsi="Tahoma" w:cs="Tahoma"/>
          <w:color w:val="000000"/>
          <w:sz w:val="20"/>
          <w:szCs w:val="20"/>
        </w:rPr>
      </w:pPr>
      <w:r w:rsidRPr="00254C53">
        <w:rPr>
          <w:rFonts w:ascii="Tahoma" w:eastAsia="Times New Roman" w:hAnsi="Tahoma" w:cs="Tahoma"/>
          <w:color w:val="000000"/>
          <w:sz w:val="20"/>
          <w:szCs w:val="20"/>
        </w:rPr>
        <w:t xml:space="preserve">The named races below </w:t>
      </w:r>
      <w:r w:rsidR="00FD561B">
        <w:rPr>
          <w:rFonts w:ascii="Tahoma" w:eastAsia="Times New Roman" w:hAnsi="Tahoma" w:cs="Tahoma"/>
          <w:color w:val="000000"/>
          <w:sz w:val="20"/>
          <w:szCs w:val="20"/>
        </w:rPr>
        <w:t xml:space="preserve">in Table 1 </w:t>
      </w:r>
      <w:r w:rsidRPr="00254C53">
        <w:rPr>
          <w:rFonts w:ascii="Tahoma" w:eastAsia="Times New Roman" w:hAnsi="Tahoma" w:cs="Tahoma"/>
          <w:color w:val="000000"/>
          <w:sz w:val="20"/>
          <w:szCs w:val="20"/>
        </w:rPr>
        <w:t>will be the primary indicators of form at each stage (open races in </w:t>
      </w:r>
      <w:r w:rsidRPr="00254C53">
        <w:rPr>
          <w:rFonts w:ascii="Tahoma" w:eastAsia="Times New Roman" w:hAnsi="Tahoma" w:cs="Tahoma"/>
          <w:b/>
          <w:bCs/>
          <w:color w:val="000000"/>
          <w:sz w:val="20"/>
          <w:szCs w:val="20"/>
        </w:rPr>
        <w:t>bold</w:t>
      </w:r>
      <w:r w:rsidRPr="00254C53">
        <w:rPr>
          <w:rFonts w:ascii="Tahoma" w:eastAsia="Times New Roman" w:hAnsi="Tahoma" w:cs="Tahoma"/>
          <w:color w:val="000000"/>
          <w:sz w:val="20"/>
          <w:szCs w:val="20"/>
        </w:rPr>
        <w:t>).   </w:t>
      </w:r>
    </w:p>
    <w:p w14:paraId="71B6ABD8" w14:textId="29C32FEE" w:rsidR="002C06FC" w:rsidRPr="00872EB2" w:rsidRDefault="002C06FC" w:rsidP="00872EB2">
      <w:pPr>
        <w:spacing w:after="0"/>
        <w:ind w:left="360"/>
        <w:jc w:val="both"/>
        <w:textAlignment w:val="baseline"/>
        <w:rPr>
          <w:rFonts w:ascii="Tahoma" w:eastAsia="Times New Roman" w:hAnsi="Tahoma" w:cs="Tahoma"/>
          <w:color w:val="000000" w:themeColor="text1"/>
          <w:sz w:val="20"/>
          <w:szCs w:val="20"/>
          <w:lang w:eastAsia="en-GB"/>
        </w:rPr>
      </w:pPr>
      <w:r w:rsidRPr="00872EB2">
        <w:rPr>
          <w:rFonts w:ascii="Tahoma" w:eastAsia="Times New Roman" w:hAnsi="Tahoma" w:cs="Tahoma"/>
          <w:color w:val="000000" w:themeColor="text1"/>
          <w:sz w:val="20"/>
          <w:szCs w:val="20"/>
        </w:rPr>
        <w:t>Table 1</w:t>
      </w:r>
    </w:p>
    <w:tbl>
      <w:tblPr>
        <w:tblW w:w="9015" w:type="dxa"/>
        <w:tblInd w:w="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50"/>
      </w:tblGrid>
      <w:tr w:rsidR="002C06FC" w:rsidRPr="002C06FC" w14:paraId="656353AC" w14:textId="77777777" w:rsidTr="00872EB2">
        <w:tc>
          <w:tcPr>
            <w:tcW w:w="4665" w:type="dxa"/>
            <w:tcBorders>
              <w:top w:val="single" w:sz="6" w:space="0" w:color="auto"/>
              <w:left w:val="single" w:sz="6" w:space="0" w:color="auto"/>
              <w:bottom w:val="single" w:sz="12" w:space="0" w:color="666666"/>
              <w:right w:val="single" w:sz="6" w:space="0" w:color="auto"/>
            </w:tcBorders>
            <w:shd w:val="clear" w:color="auto" w:fill="595959"/>
            <w:hideMark/>
          </w:tcPr>
          <w:p w14:paraId="16936E13" w14:textId="77777777" w:rsidR="002C06FC" w:rsidRPr="002C06FC" w:rsidRDefault="002C06FC" w:rsidP="002C06FC">
            <w:pPr>
              <w:spacing w:after="0" w:line="240" w:lineRule="auto"/>
              <w:jc w:val="both"/>
              <w:textAlignment w:val="baseline"/>
              <w:rPr>
                <w:rFonts w:ascii="Tahoma" w:eastAsia="Times New Roman" w:hAnsi="Tahoma" w:cs="Tahoma"/>
                <w:b/>
                <w:bCs/>
                <w:color w:val="000000"/>
                <w:sz w:val="20"/>
                <w:szCs w:val="20"/>
                <w:lang w:eastAsia="en-GB"/>
              </w:rPr>
            </w:pPr>
            <w:r w:rsidRPr="002C06FC">
              <w:rPr>
                <w:rFonts w:ascii="Tahoma" w:eastAsia="Times New Roman" w:hAnsi="Tahoma" w:cs="Tahoma"/>
                <w:b/>
                <w:bCs/>
                <w:color w:val="FFFFFF"/>
                <w:sz w:val="20"/>
                <w:szCs w:val="20"/>
                <w:lang w:eastAsia="en-GB"/>
              </w:rPr>
              <w:t>Sprint Races </w:t>
            </w:r>
          </w:p>
        </w:tc>
        <w:tc>
          <w:tcPr>
            <w:tcW w:w="4350" w:type="dxa"/>
            <w:tcBorders>
              <w:top w:val="single" w:sz="6" w:space="0" w:color="auto"/>
              <w:left w:val="nil"/>
              <w:bottom w:val="single" w:sz="12" w:space="0" w:color="666666"/>
              <w:right w:val="single" w:sz="6" w:space="0" w:color="auto"/>
            </w:tcBorders>
            <w:shd w:val="clear" w:color="auto" w:fill="595959"/>
            <w:hideMark/>
          </w:tcPr>
          <w:p w14:paraId="30F295A3" w14:textId="77777777" w:rsidR="002C06FC" w:rsidRPr="002C06FC" w:rsidRDefault="002C06FC" w:rsidP="002C06FC">
            <w:pPr>
              <w:spacing w:after="0" w:line="240" w:lineRule="auto"/>
              <w:jc w:val="both"/>
              <w:textAlignment w:val="baseline"/>
              <w:rPr>
                <w:rFonts w:ascii="Tahoma" w:eastAsia="Times New Roman" w:hAnsi="Tahoma" w:cs="Tahoma"/>
                <w:b/>
                <w:bCs/>
                <w:color w:val="000000"/>
                <w:sz w:val="20"/>
                <w:szCs w:val="20"/>
                <w:lang w:eastAsia="en-GB"/>
              </w:rPr>
            </w:pPr>
            <w:r w:rsidRPr="002C06FC">
              <w:rPr>
                <w:rFonts w:ascii="Tahoma" w:eastAsia="Times New Roman" w:hAnsi="Tahoma" w:cs="Tahoma"/>
                <w:b/>
                <w:bCs/>
                <w:color w:val="FFFFFF"/>
                <w:sz w:val="20"/>
                <w:szCs w:val="20"/>
                <w:lang w:eastAsia="en-GB"/>
              </w:rPr>
              <w:t>Forest Races </w:t>
            </w:r>
          </w:p>
        </w:tc>
      </w:tr>
      <w:tr w:rsidR="002C06FC" w:rsidRPr="002C06FC" w14:paraId="64DDFCB8" w14:textId="77777777" w:rsidTr="00872EB2">
        <w:tc>
          <w:tcPr>
            <w:tcW w:w="4665" w:type="dxa"/>
            <w:tcBorders>
              <w:top w:val="nil"/>
              <w:left w:val="single" w:sz="6" w:space="0" w:color="auto"/>
              <w:bottom w:val="single" w:sz="6" w:space="0" w:color="auto"/>
              <w:right w:val="single" w:sz="6" w:space="0" w:color="auto"/>
            </w:tcBorders>
            <w:shd w:val="clear" w:color="auto" w:fill="auto"/>
            <w:hideMark/>
          </w:tcPr>
          <w:p w14:paraId="2E8DD5F0" w14:textId="77777777" w:rsidR="002C06FC" w:rsidRPr="002C06FC" w:rsidRDefault="002C06FC" w:rsidP="002C06FC">
            <w:pPr>
              <w:spacing w:after="0" w:line="240" w:lineRule="auto"/>
              <w:jc w:val="both"/>
              <w:textAlignment w:val="baseline"/>
              <w:rPr>
                <w:rFonts w:ascii="Tahoma" w:eastAsia="Times New Roman" w:hAnsi="Tahoma" w:cs="Tahoma"/>
                <w:b/>
                <w:bCs/>
                <w:color w:val="000000"/>
                <w:sz w:val="20"/>
                <w:szCs w:val="20"/>
                <w:lang w:eastAsia="en-GB"/>
              </w:rPr>
            </w:pPr>
            <w:r w:rsidRPr="002C06FC">
              <w:rPr>
                <w:rFonts w:ascii="Tahoma" w:eastAsia="Times New Roman" w:hAnsi="Tahoma" w:cs="Tahoma"/>
                <w:color w:val="000000"/>
                <w:sz w:val="20"/>
                <w:szCs w:val="20"/>
                <w:lang w:eastAsia="en-GB"/>
              </w:rPr>
              <w:t>2021 EOC/WC1 Sprint &amp; KO Sprint, Switzerland (May)</w:t>
            </w:r>
            <w:r w:rsidRPr="002C06FC">
              <w:rPr>
                <w:rFonts w:ascii="Tahoma" w:eastAsia="Times New Roman" w:hAnsi="Tahoma" w:cs="Tahoma"/>
                <w:b/>
                <w:bCs/>
                <w:color w:val="000000"/>
                <w:sz w:val="20"/>
                <w:szCs w:val="20"/>
                <w:lang w:eastAsia="en-GB"/>
              </w:rPr>
              <w:t> </w:t>
            </w:r>
          </w:p>
        </w:tc>
        <w:tc>
          <w:tcPr>
            <w:tcW w:w="4350" w:type="dxa"/>
            <w:tcBorders>
              <w:top w:val="nil"/>
              <w:left w:val="nil"/>
              <w:bottom w:val="single" w:sz="6" w:space="0" w:color="auto"/>
              <w:right w:val="single" w:sz="6" w:space="0" w:color="auto"/>
            </w:tcBorders>
            <w:shd w:val="clear" w:color="auto" w:fill="auto"/>
            <w:hideMark/>
          </w:tcPr>
          <w:p w14:paraId="1255139C" w14:textId="77777777" w:rsidR="002C06FC" w:rsidRPr="002C06FC" w:rsidRDefault="002C06FC" w:rsidP="002C06FC">
            <w:pPr>
              <w:spacing w:after="0" w:line="240" w:lineRule="auto"/>
              <w:jc w:val="both"/>
              <w:textAlignment w:val="baseline"/>
              <w:rPr>
                <w:rFonts w:ascii="Tahoma" w:eastAsia="Times New Roman" w:hAnsi="Tahoma" w:cs="Tahoma"/>
                <w:color w:val="000000"/>
                <w:sz w:val="20"/>
                <w:szCs w:val="20"/>
                <w:lang w:eastAsia="en-GB"/>
              </w:rPr>
            </w:pPr>
            <w:r w:rsidRPr="002C06FC">
              <w:rPr>
                <w:rFonts w:ascii="Tahoma" w:eastAsia="Times New Roman" w:hAnsi="Tahoma" w:cs="Tahoma"/>
                <w:sz w:val="20"/>
                <w:szCs w:val="20"/>
                <w:lang w:eastAsia="en-GB"/>
              </w:rPr>
              <w:t>2021 WOC</w:t>
            </w:r>
            <w:r w:rsidRPr="002C06FC">
              <w:rPr>
                <w:rFonts w:ascii="Tahoma" w:eastAsia="Times New Roman" w:hAnsi="Tahoma" w:cs="Tahoma"/>
                <w:color w:val="000000"/>
                <w:sz w:val="20"/>
                <w:szCs w:val="20"/>
                <w:lang w:eastAsia="en-GB"/>
              </w:rPr>
              <w:t> Middle, Long &amp; Forest Relay (July)  </w:t>
            </w:r>
          </w:p>
        </w:tc>
      </w:tr>
      <w:tr w:rsidR="002C06FC" w:rsidRPr="002C06FC" w14:paraId="484D679A" w14:textId="77777777" w:rsidTr="00872EB2">
        <w:tc>
          <w:tcPr>
            <w:tcW w:w="4665" w:type="dxa"/>
            <w:tcBorders>
              <w:top w:val="nil"/>
              <w:left w:val="single" w:sz="6" w:space="0" w:color="auto"/>
              <w:bottom w:val="single" w:sz="6" w:space="0" w:color="auto"/>
              <w:right w:val="single" w:sz="6" w:space="0" w:color="auto"/>
            </w:tcBorders>
            <w:shd w:val="clear" w:color="auto" w:fill="auto"/>
            <w:hideMark/>
          </w:tcPr>
          <w:p w14:paraId="33350FC3" w14:textId="77777777" w:rsidR="002C06FC" w:rsidRPr="002C06FC" w:rsidRDefault="002C06FC" w:rsidP="002C06FC">
            <w:pPr>
              <w:spacing w:after="0" w:line="240" w:lineRule="auto"/>
              <w:jc w:val="both"/>
              <w:textAlignment w:val="baseline"/>
              <w:rPr>
                <w:rFonts w:ascii="Tahoma" w:eastAsia="Times New Roman" w:hAnsi="Tahoma" w:cs="Tahoma"/>
                <w:b/>
                <w:bCs/>
                <w:color w:val="000000"/>
                <w:sz w:val="20"/>
                <w:szCs w:val="20"/>
                <w:lang w:eastAsia="en-GB"/>
              </w:rPr>
            </w:pPr>
            <w:r w:rsidRPr="002C06FC">
              <w:rPr>
                <w:rFonts w:ascii="Tahoma" w:eastAsia="Times New Roman" w:hAnsi="Tahoma" w:cs="Tahoma"/>
                <w:color w:val="000000"/>
                <w:sz w:val="20"/>
                <w:szCs w:val="20"/>
                <w:lang w:eastAsia="en-GB"/>
              </w:rPr>
              <w:t>2021 WOC Sprint &amp; MSR, Czech Republic (July)</w:t>
            </w:r>
            <w:r w:rsidRPr="002C06FC">
              <w:rPr>
                <w:rFonts w:ascii="Tahoma" w:eastAsia="Times New Roman" w:hAnsi="Tahoma" w:cs="Tahoma"/>
                <w:b/>
                <w:bCs/>
                <w:color w:val="000000"/>
                <w:sz w:val="20"/>
                <w:szCs w:val="20"/>
                <w:lang w:eastAsia="en-GB"/>
              </w:rPr>
              <w:t> </w:t>
            </w:r>
          </w:p>
        </w:tc>
        <w:tc>
          <w:tcPr>
            <w:tcW w:w="4350" w:type="dxa"/>
            <w:tcBorders>
              <w:top w:val="nil"/>
              <w:left w:val="nil"/>
              <w:bottom w:val="single" w:sz="6" w:space="0" w:color="auto"/>
              <w:right w:val="single" w:sz="6" w:space="0" w:color="auto"/>
            </w:tcBorders>
            <w:shd w:val="clear" w:color="auto" w:fill="auto"/>
            <w:hideMark/>
          </w:tcPr>
          <w:p w14:paraId="15AA7B6B" w14:textId="77777777" w:rsidR="002C06FC" w:rsidRPr="002C06FC" w:rsidRDefault="002C06FC" w:rsidP="002C06FC">
            <w:pPr>
              <w:spacing w:after="0" w:line="240" w:lineRule="auto"/>
              <w:jc w:val="both"/>
              <w:textAlignment w:val="baseline"/>
              <w:rPr>
                <w:rFonts w:ascii="Tahoma" w:eastAsia="Times New Roman" w:hAnsi="Tahoma" w:cs="Tahoma"/>
                <w:color w:val="000000"/>
                <w:sz w:val="20"/>
                <w:szCs w:val="20"/>
                <w:lang w:eastAsia="en-GB"/>
              </w:rPr>
            </w:pPr>
            <w:r w:rsidRPr="002C06FC">
              <w:rPr>
                <w:rFonts w:ascii="Tahoma" w:eastAsia="Times New Roman" w:hAnsi="Tahoma" w:cs="Tahoma"/>
                <w:sz w:val="20"/>
                <w:szCs w:val="20"/>
                <w:lang w:eastAsia="en-GB"/>
              </w:rPr>
              <w:t>2021 WC2 </w:t>
            </w:r>
            <w:r w:rsidRPr="002C06FC">
              <w:rPr>
                <w:rFonts w:ascii="Tahoma" w:eastAsia="Times New Roman" w:hAnsi="Tahoma" w:cs="Tahoma"/>
                <w:color w:val="000000"/>
                <w:sz w:val="20"/>
                <w:szCs w:val="20"/>
                <w:lang w:eastAsia="en-GB"/>
              </w:rPr>
              <w:t>Middle, Long &amp; Forest Relay (August)  </w:t>
            </w:r>
          </w:p>
        </w:tc>
      </w:tr>
      <w:tr w:rsidR="002C06FC" w:rsidRPr="002C06FC" w14:paraId="3D013233" w14:textId="77777777" w:rsidTr="00872EB2">
        <w:tc>
          <w:tcPr>
            <w:tcW w:w="4665" w:type="dxa"/>
            <w:tcBorders>
              <w:top w:val="nil"/>
              <w:left w:val="single" w:sz="6" w:space="0" w:color="auto"/>
              <w:bottom w:val="single" w:sz="6" w:space="0" w:color="auto"/>
              <w:right w:val="single" w:sz="6" w:space="0" w:color="auto"/>
            </w:tcBorders>
            <w:shd w:val="clear" w:color="auto" w:fill="auto"/>
            <w:hideMark/>
          </w:tcPr>
          <w:p w14:paraId="5C8C4D78" w14:textId="77777777" w:rsidR="002C06FC" w:rsidRPr="002C06FC" w:rsidRDefault="002C06FC" w:rsidP="002C06FC">
            <w:pPr>
              <w:spacing w:after="0" w:line="240" w:lineRule="auto"/>
              <w:jc w:val="both"/>
              <w:textAlignment w:val="baseline"/>
              <w:rPr>
                <w:rFonts w:ascii="Tahoma" w:eastAsia="Times New Roman" w:hAnsi="Tahoma" w:cs="Tahoma"/>
                <w:b/>
                <w:bCs/>
                <w:color w:val="000000"/>
                <w:sz w:val="20"/>
                <w:szCs w:val="20"/>
                <w:lang w:eastAsia="en-GB"/>
              </w:rPr>
            </w:pPr>
            <w:r w:rsidRPr="002C06FC">
              <w:rPr>
                <w:rFonts w:ascii="Tahoma" w:eastAsia="Times New Roman" w:hAnsi="Tahoma" w:cs="Tahoma"/>
                <w:color w:val="000000"/>
                <w:sz w:val="20"/>
                <w:szCs w:val="20"/>
                <w:lang w:eastAsia="en-GB"/>
              </w:rPr>
              <w:t>2021 WC3 MSR, Italy (October)</w:t>
            </w:r>
            <w:r w:rsidRPr="002C06FC">
              <w:rPr>
                <w:rFonts w:ascii="Tahoma" w:eastAsia="Times New Roman" w:hAnsi="Tahoma" w:cs="Tahoma"/>
                <w:b/>
                <w:bCs/>
                <w:color w:val="000000"/>
                <w:sz w:val="20"/>
                <w:szCs w:val="20"/>
                <w:lang w:eastAsia="en-GB"/>
              </w:rPr>
              <w:t> </w:t>
            </w:r>
          </w:p>
        </w:tc>
        <w:tc>
          <w:tcPr>
            <w:tcW w:w="4350" w:type="dxa"/>
            <w:tcBorders>
              <w:top w:val="nil"/>
              <w:left w:val="nil"/>
              <w:bottom w:val="single" w:sz="6" w:space="0" w:color="auto"/>
              <w:right w:val="single" w:sz="6" w:space="0" w:color="auto"/>
            </w:tcBorders>
            <w:shd w:val="clear" w:color="auto" w:fill="auto"/>
            <w:hideMark/>
          </w:tcPr>
          <w:p w14:paraId="0D84DC39" w14:textId="77777777" w:rsidR="002C06FC" w:rsidRPr="002C06FC" w:rsidRDefault="002C06FC" w:rsidP="002C06FC">
            <w:pPr>
              <w:spacing w:after="0" w:line="240" w:lineRule="auto"/>
              <w:jc w:val="both"/>
              <w:textAlignment w:val="baseline"/>
              <w:rPr>
                <w:rFonts w:ascii="Tahoma" w:eastAsia="Times New Roman" w:hAnsi="Tahoma" w:cs="Tahoma"/>
                <w:color w:val="000000"/>
                <w:sz w:val="20"/>
                <w:szCs w:val="20"/>
                <w:lang w:eastAsia="en-GB"/>
              </w:rPr>
            </w:pPr>
            <w:r w:rsidRPr="002C06FC">
              <w:rPr>
                <w:rFonts w:ascii="Tahoma" w:eastAsia="Times New Roman" w:hAnsi="Tahoma" w:cs="Tahoma"/>
                <w:sz w:val="20"/>
                <w:szCs w:val="20"/>
                <w:lang w:eastAsia="en-GB"/>
              </w:rPr>
              <w:t>2021 Euromeeting </w:t>
            </w:r>
            <w:r w:rsidRPr="002C06FC">
              <w:rPr>
                <w:rFonts w:ascii="Tahoma" w:eastAsia="Times New Roman" w:hAnsi="Tahoma" w:cs="Tahoma"/>
                <w:color w:val="000000"/>
                <w:sz w:val="20"/>
                <w:szCs w:val="20"/>
                <w:lang w:eastAsia="en-GB"/>
              </w:rPr>
              <w:t>Middle, </w:t>
            </w:r>
            <w:proofErr w:type="gramStart"/>
            <w:r w:rsidRPr="002C06FC">
              <w:rPr>
                <w:rFonts w:ascii="Tahoma" w:eastAsia="Times New Roman" w:hAnsi="Tahoma" w:cs="Tahoma"/>
                <w:color w:val="000000"/>
                <w:sz w:val="20"/>
                <w:szCs w:val="20"/>
                <w:lang w:eastAsia="en-GB"/>
              </w:rPr>
              <w:t>Long</w:t>
            </w:r>
            <w:proofErr w:type="gramEnd"/>
            <w:r w:rsidRPr="002C06FC">
              <w:rPr>
                <w:rFonts w:ascii="Tahoma" w:eastAsia="Times New Roman" w:hAnsi="Tahoma" w:cs="Tahoma"/>
                <w:color w:val="000000"/>
                <w:sz w:val="20"/>
                <w:szCs w:val="20"/>
                <w:lang w:eastAsia="en-GB"/>
              </w:rPr>
              <w:t> (September) </w:t>
            </w:r>
          </w:p>
        </w:tc>
      </w:tr>
      <w:tr w:rsidR="002C06FC" w:rsidRPr="002C06FC" w14:paraId="49CA4C37" w14:textId="77777777" w:rsidTr="00872EB2">
        <w:tc>
          <w:tcPr>
            <w:tcW w:w="4665" w:type="dxa"/>
            <w:tcBorders>
              <w:top w:val="nil"/>
              <w:left w:val="single" w:sz="6" w:space="0" w:color="auto"/>
              <w:bottom w:val="single" w:sz="6" w:space="0" w:color="auto"/>
              <w:right w:val="single" w:sz="6" w:space="0" w:color="auto"/>
            </w:tcBorders>
            <w:shd w:val="clear" w:color="auto" w:fill="auto"/>
            <w:hideMark/>
          </w:tcPr>
          <w:p w14:paraId="71EFB0E8" w14:textId="77777777" w:rsidR="002C06FC" w:rsidRPr="002C06FC" w:rsidRDefault="002C06FC" w:rsidP="002C06FC">
            <w:pPr>
              <w:spacing w:after="0" w:line="240" w:lineRule="auto"/>
              <w:jc w:val="both"/>
              <w:textAlignment w:val="baseline"/>
              <w:rPr>
                <w:rFonts w:ascii="Tahoma" w:eastAsia="Times New Roman" w:hAnsi="Tahoma" w:cs="Tahoma"/>
                <w:b/>
                <w:bCs/>
                <w:color w:val="000000"/>
                <w:sz w:val="20"/>
                <w:szCs w:val="20"/>
                <w:lang w:eastAsia="en-GB"/>
              </w:rPr>
            </w:pPr>
            <w:r w:rsidRPr="002C06FC">
              <w:rPr>
                <w:rFonts w:ascii="Tahoma" w:eastAsia="Times New Roman" w:hAnsi="Tahoma" w:cs="Tahoma"/>
                <w:b/>
                <w:bCs/>
                <w:color w:val="000000"/>
                <w:sz w:val="20"/>
                <w:szCs w:val="20"/>
                <w:lang w:eastAsia="en-GB"/>
              </w:rPr>
              <w:t>2022 Sprint &amp; KO Sprint, Sprint Scotland (19/20 March) </w:t>
            </w:r>
          </w:p>
        </w:tc>
        <w:tc>
          <w:tcPr>
            <w:tcW w:w="4350" w:type="dxa"/>
            <w:tcBorders>
              <w:top w:val="nil"/>
              <w:left w:val="nil"/>
              <w:bottom w:val="single" w:sz="6" w:space="0" w:color="auto"/>
              <w:right w:val="single" w:sz="6" w:space="0" w:color="auto"/>
            </w:tcBorders>
            <w:shd w:val="clear" w:color="auto" w:fill="auto"/>
            <w:hideMark/>
          </w:tcPr>
          <w:p w14:paraId="1362A115" w14:textId="77777777" w:rsidR="002C06FC" w:rsidRPr="002C06FC" w:rsidRDefault="002C06FC" w:rsidP="002C06FC">
            <w:pPr>
              <w:spacing w:after="0" w:line="240" w:lineRule="auto"/>
              <w:jc w:val="both"/>
              <w:textAlignment w:val="baseline"/>
              <w:rPr>
                <w:rFonts w:ascii="Tahoma" w:eastAsia="Times New Roman" w:hAnsi="Tahoma" w:cs="Tahoma"/>
                <w:color w:val="000000"/>
                <w:sz w:val="20"/>
                <w:szCs w:val="20"/>
                <w:lang w:eastAsia="en-GB"/>
              </w:rPr>
            </w:pPr>
            <w:r w:rsidRPr="002C06FC">
              <w:rPr>
                <w:rFonts w:ascii="Tahoma" w:eastAsia="Times New Roman" w:hAnsi="Tahoma" w:cs="Tahoma"/>
                <w:sz w:val="20"/>
                <w:szCs w:val="20"/>
                <w:lang w:eastAsia="en-GB"/>
              </w:rPr>
              <w:t>2021 WC3 Middle &amp; Long (September/October) </w:t>
            </w:r>
          </w:p>
        </w:tc>
      </w:tr>
      <w:tr w:rsidR="002C06FC" w:rsidRPr="002C06FC" w14:paraId="634DA76F" w14:textId="77777777" w:rsidTr="00872EB2">
        <w:tc>
          <w:tcPr>
            <w:tcW w:w="4665" w:type="dxa"/>
            <w:tcBorders>
              <w:top w:val="nil"/>
              <w:left w:val="single" w:sz="6" w:space="0" w:color="auto"/>
              <w:bottom w:val="single" w:sz="6" w:space="0" w:color="auto"/>
              <w:right w:val="single" w:sz="6" w:space="0" w:color="auto"/>
            </w:tcBorders>
            <w:shd w:val="clear" w:color="auto" w:fill="auto"/>
            <w:hideMark/>
          </w:tcPr>
          <w:p w14:paraId="70DAAC8C" w14:textId="77777777" w:rsidR="002C06FC" w:rsidRPr="002C06FC" w:rsidRDefault="002C06FC" w:rsidP="002C06FC">
            <w:pPr>
              <w:spacing w:after="0" w:line="240" w:lineRule="auto"/>
              <w:jc w:val="both"/>
              <w:textAlignment w:val="baseline"/>
              <w:rPr>
                <w:rFonts w:ascii="Tahoma" w:eastAsia="Times New Roman" w:hAnsi="Tahoma" w:cs="Tahoma"/>
                <w:b/>
                <w:bCs/>
                <w:color w:val="000000"/>
                <w:sz w:val="20"/>
                <w:szCs w:val="20"/>
                <w:lang w:eastAsia="en-GB"/>
              </w:rPr>
            </w:pPr>
            <w:r w:rsidRPr="002C06FC">
              <w:rPr>
                <w:rFonts w:ascii="Tahoma" w:eastAsia="Times New Roman" w:hAnsi="Tahoma" w:cs="Tahoma"/>
                <w:b/>
                <w:bCs/>
                <w:color w:val="000000"/>
                <w:sz w:val="20"/>
                <w:szCs w:val="20"/>
                <w:lang w:eastAsia="en-GB"/>
              </w:rPr>
              <w:t>2022 JK Sprint, Wales (15 April) </w:t>
            </w:r>
          </w:p>
        </w:tc>
        <w:tc>
          <w:tcPr>
            <w:tcW w:w="4350" w:type="dxa"/>
            <w:tcBorders>
              <w:top w:val="nil"/>
              <w:left w:val="nil"/>
              <w:bottom w:val="single" w:sz="6" w:space="0" w:color="auto"/>
              <w:right w:val="single" w:sz="6" w:space="0" w:color="auto"/>
            </w:tcBorders>
            <w:shd w:val="clear" w:color="auto" w:fill="auto"/>
            <w:hideMark/>
          </w:tcPr>
          <w:p w14:paraId="101A7D82" w14:textId="77777777" w:rsidR="002C06FC" w:rsidRPr="002C06FC" w:rsidRDefault="002C06FC" w:rsidP="002C06FC">
            <w:pPr>
              <w:spacing w:after="0" w:line="240" w:lineRule="auto"/>
              <w:jc w:val="both"/>
              <w:textAlignment w:val="baseline"/>
              <w:rPr>
                <w:rFonts w:ascii="Tahoma" w:eastAsia="Times New Roman" w:hAnsi="Tahoma" w:cs="Tahoma"/>
                <w:color w:val="000000"/>
                <w:sz w:val="20"/>
                <w:szCs w:val="20"/>
                <w:lang w:eastAsia="en-GB"/>
              </w:rPr>
            </w:pPr>
            <w:r w:rsidRPr="002C06FC">
              <w:rPr>
                <w:rFonts w:ascii="Tahoma" w:eastAsia="Times New Roman" w:hAnsi="Tahoma" w:cs="Tahoma"/>
                <w:b/>
                <w:bCs/>
                <w:sz w:val="20"/>
                <w:szCs w:val="20"/>
                <w:lang w:eastAsia="en-GB"/>
              </w:rPr>
              <w:t>2022 BUCS Individual (26 February) *</w:t>
            </w:r>
            <w:r w:rsidRPr="002C06FC">
              <w:rPr>
                <w:rFonts w:ascii="Tahoma" w:eastAsia="Times New Roman" w:hAnsi="Tahoma" w:cs="Tahoma"/>
                <w:sz w:val="20"/>
                <w:szCs w:val="20"/>
                <w:lang w:eastAsia="en-GB"/>
              </w:rPr>
              <w:t> </w:t>
            </w:r>
          </w:p>
        </w:tc>
      </w:tr>
      <w:tr w:rsidR="002C06FC" w:rsidRPr="002C06FC" w14:paraId="132B9CB3" w14:textId="77777777" w:rsidTr="00872EB2">
        <w:tc>
          <w:tcPr>
            <w:tcW w:w="4665" w:type="dxa"/>
            <w:tcBorders>
              <w:top w:val="nil"/>
              <w:left w:val="single" w:sz="6" w:space="0" w:color="auto"/>
              <w:bottom w:val="single" w:sz="6" w:space="0" w:color="auto"/>
              <w:right w:val="single" w:sz="6" w:space="0" w:color="auto"/>
            </w:tcBorders>
            <w:shd w:val="clear" w:color="auto" w:fill="auto"/>
            <w:hideMark/>
          </w:tcPr>
          <w:p w14:paraId="351D4AE8" w14:textId="77777777" w:rsidR="002C06FC" w:rsidRPr="002C06FC" w:rsidRDefault="002C06FC" w:rsidP="002C06FC">
            <w:pPr>
              <w:spacing w:after="0" w:line="240" w:lineRule="auto"/>
              <w:jc w:val="both"/>
              <w:textAlignment w:val="baseline"/>
              <w:rPr>
                <w:rFonts w:ascii="Tahoma" w:eastAsia="Times New Roman" w:hAnsi="Tahoma" w:cs="Tahoma"/>
                <w:b/>
                <w:bCs/>
                <w:color w:val="000000"/>
                <w:sz w:val="20"/>
                <w:szCs w:val="20"/>
                <w:lang w:eastAsia="en-GB"/>
              </w:rPr>
            </w:pPr>
            <w:r w:rsidRPr="002C06FC">
              <w:rPr>
                <w:rFonts w:ascii="Tahoma" w:eastAsia="Times New Roman" w:hAnsi="Tahoma" w:cs="Tahoma"/>
                <w:b/>
                <w:bCs/>
                <w:color w:val="000000"/>
                <w:sz w:val="20"/>
                <w:szCs w:val="20"/>
                <w:lang w:eastAsia="en-GB"/>
              </w:rPr>
              <w:t> </w:t>
            </w:r>
          </w:p>
        </w:tc>
        <w:tc>
          <w:tcPr>
            <w:tcW w:w="4350" w:type="dxa"/>
            <w:tcBorders>
              <w:top w:val="nil"/>
              <w:left w:val="nil"/>
              <w:bottom w:val="single" w:sz="6" w:space="0" w:color="auto"/>
              <w:right w:val="single" w:sz="6" w:space="0" w:color="auto"/>
            </w:tcBorders>
            <w:shd w:val="clear" w:color="auto" w:fill="auto"/>
            <w:hideMark/>
          </w:tcPr>
          <w:p w14:paraId="3FCF6A3E" w14:textId="77777777" w:rsidR="002C06FC" w:rsidRPr="002C06FC" w:rsidRDefault="002C06FC" w:rsidP="002C06FC">
            <w:pPr>
              <w:spacing w:after="0" w:line="240" w:lineRule="auto"/>
              <w:jc w:val="both"/>
              <w:textAlignment w:val="baseline"/>
              <w:rPr>
                <w:rFonts w:ascii="Tahoma" w:eastAsia="Times New Roman" w:hAnsi="Tahoma" w:cs="Tahoma"/>
                <w:color w:val="000000"/>
                <w:sz w:val="20"/>
                <w:szCs w:val="20"/>
                <w:lang w:eastAsia="en-GB"/>
              </w:rPr>
            </w:pPr>
            <w:r w:rsidRPr="002C06FC">
              <w:rPr>
                <w:rFonts w:ascii="Tahoma" w:eastAsia="Times New Roman" w:hAnsi="Tahoma" w:cs="Tahoma"/>
                <w:b/>
                <w:bCs/>
                <w:sz w:val="20"/>
                <w:szCs w:val="20"/>
                <w:lang w:eastAsia="en-GB"/>
              </w:rPr>
              <w:t>2022 JK Middle &amp; Long, Wales (16 &amp; 17 April)</w:t>
            </w:r>
            <w:r w:rsidRPr="002C06FC">
              <w:rPr>
                <w:rFonts w:ascii="Tahoma" w:eastAsia="Times New Roman" w:hAnsi="Tahoma" w:cs="Tahoma"/>
                <w:sz w:val="20"/>
                <w:szCs w:val="20"/>
                <w:lang w:eastAsia="en-GB"/>
              </w:rPr>
              <w:t> </w:t>
            </w:r>
          </w:p>
        </w:tc>
      </w:tr>
    </w:tbl>
    <w:p w14:paraId="18D9F36C" w14:textId="70CB7FAF" w:rsidR="00AF3E24" w:rsidRPr="00E93699" w:rsidRDefault="00AF3E24" w:rsidP="001B22CA">
      <w:pPr>
        <w:adjustRightInd w:val="0"/>
        <w:spacing w:before="200"/>
        <w:rPr>
          <w:rFonts w:ascii="Tahoma" w:hAnsi="Tahoma" w:cs="Tahoma"/>
          <w:color w:val="000000" w:themeColor="text1"/>
          <w:sz w:val="20"/>
          <w:szCs w:val="20"/>
        </w:rPr>
      </w:pPr>
      <w:r w:rsidRPr="00E93699">
        <w:rPr>
          <w:rFonts w:ascii="Tahoma" w:hAnsi="Tahoma" w:cs="Tahoma"/>
          <w:color w:val="000000" w:themeColor="text1"/>
          <w:sz w:val="20"/>
          <w:szCs w:val="20"/>
        </w:rPr>
        <w:t>The following criteria must be met…</w:t>
      </w:r>
    </w:p>
    <w:p w14:paraId="03254523" w14:textId="6C4F1441" w:rsidR="00EB465B" w:rsidRPr="00E93699" w:rsidRDefault="00AF3E24" w:rsidP="001B22CA">
      <w:pPr>
        <w:adjustRightInd w:val="0"/>
        <w:contextualSpacing/>
        <w:rPr>
          <w:rFonts w:ascii="Tahoma" w:hAnsi="Tahoma" w:cs="Tahoma"/>
          <w:color w:val="000000" w:themeColor="text1"/>
          <w:sz w:val="20"/>
          <w:szCs w:val="20"/>
        </w:rPr>
      </w:pPr>
      <w:r w:rsidRPr="00E93699">
        <w:rPr>
          <w:rFonts w:ascii="Tahoma" w:hAnsi="Tahoma" w:cs="Tahoma"/>
          <w:color w:val="000000" w:themeColor="text1"/>
          <w:sz w:val="20"/>
          <w:szCs w:val="20"/>
        </w:rPr>
        <w:t>The selection panel will consider the following factors when selecting eligible athletes:</w:t>
      </w:r>
    </w:p>
    <w:p w14:paraId="245FAC3A" w14:textId="0C320BCF" w:rsidR="00EB1606" w:rsidRPr="00E93699" w:rsidRDefault="00EB1606" w:rsidP="001B22CA">
      <w:pPr>
        <w:pStyle w:val="paragraph"/>
        <w:spacing w:before="0" w:beforeAutospacing="0" w:after="0" w:afterAutospacing="0"/>
        <w:textAlignment w:val="baseline"/>
        <w:rPr>
          <w:rFonts w:ascii="Tahoma" w:hAnsi="Tahoma" w:cs="Tahoma"/>
          <w:color w:val="000000"/>
          <w:sz w:val="14"/>
          <w:szCs w:val="14"/>
        </w:rPr>
      </w:pPr>
      <w:r w:rsidRPr="00E93699">
        <w:rPr>
          <w:rStyle w:val="normaltextrun"/>
          <w:rFonts w:ascii="Tahoma" w:hAnsi="Tahoma" w:cs="Tahoma"/>
          <w:color w:val="000000"/>
          <w:sz w:val="20"/>
          <w:szCs w:val="20"/>
        </w:rPr>
        <w:t>Performances in the nominated selection races, named above</w:t>
      </w:r>
      <w:r w:rsidR="00FD561B" w:rsidRPr="00E93699">
        <w:rPr>
          <w:rStyle w:val="normaltextrun"/>
          <w:rFonts w:ascii="Tahoma" w:hAnsi="Tahoma" w:cs="Tahoma"/>
          <w:color w:val="000000"/>
          <w:sz w:val="20"/>
          <w:szCs w:val="20"/>
        </w:rPr>
        <w:t xml:space="preserve"> in Table 1</w:t>
      </w:r>
      <w:r w:rsidRPr="00E93699">
        <w:rPr>
          <w:rStyle w:val="normaltextrun"/>
          <w:rFonts w:ascii="Tahoma" w:hAnsi="Tahoma" w:cs="Tahoma"/>
          <w:color w:val="000000"/>
          <w:sz w:val="20"/>
          <w:szCs w:val="20"/>
        </w:rPr>
        <w:t>, before selection will be given priority for assessing current form in all selection decisions. Open entry races are highlighted</w:t>
      </w:r>
      <w:r w:rsidR="00FD561B"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in</w:t>
      </w:r>
      <w:r w:rsidR="00FD561B" w:rsidRPr="00E93699">
        <w:rPr>
          <w:rStyle w:val="normaltextrun"/>
          <w:rFonts w:ascii="Tahoma" w:hAnsi="Tahoma" w:cs="Tahoma"/>
          <w:b/>
          <w:bCs/>
          <w:color w:val="000000"/>
          <w:sz w:val="20"/>
          <w:szCs w:val="20"/>
        </w:rPr>
        <w:t xml:space="preserve"> </w:t>
      </w:r>
      <w:r w:rsidRPr="00E93699">
        <w:rPr>
          <w:rStyle w:val="normaltextrun"/>
          <w:rFonts w:ascii="Tahoma" w:hAnsi="Tahoma" w:cs="Tahoma"/>
          <w:b/>
          <w:bCs/>
          <w:color w:val="000000"/>
          <w:sz w:val="20"/>
          <w:szCs w:val="20"/>
        </w:rPr>
        <w:t>bold</w:t>
      </w:r>
      <w:r w:rsidRPr="00E93699">
        <w:rPr>
          <w:rStyle w:val="normaltextrun"/>
          <w:rFonts w:ascii="Tahoma" w:hAnsi="Tahoma" w:cs="Tahoma"/>
          <w:color w:val="000000"/>
          <w:sz w:val="20"/>
          <w:szCs w:val="20"/>
        </w:rPr>
        <w:t>.</w:t>
      </w:r>
    </w:p>
    <w:p w14:paraId="272086C5" w14:textId="77777777" w:rsidR="00EB1606" w:rsidRPr="00E93699" w:rsidRDefault="00EB1606" w:rsidP="001B22CA">
      <w:pPr>
        <w:pStyle w:val="paragraph"/>
        <w:spacing w:before="0" w:beforeAutospacing="0" w:after="0" w:afterAutospacing="0"/>
        <w:textAlignment w:val="baseline"/>
        <w:rPr>
          <w:rFonts w:ascii="Tahoma" w:hAnsi="Tahoma" w:cs="Tahoma"/>
          <w:color w:val="000000"/>
          <w:sz w:val="14"/>
          <w:szCs w:val="14"/>
        </w:rPr>
      </w:pPr>
      <w:r w:rsidRPr="00E93699">
        <w:rPr>
          <w:rStyle w:val="normaltextrun"/>
          <w:rFonts w:ascii="Tahoma" w:hAnsi="Tahoma" w:cs="Tahoma"/>
          <w:color w:val="000000"/>
          <w:sz w:val="20"/>
          <w:szCs w:val="20"/>
        </w:rPr>
        <w:t>In addition, the following may be taken into consideration:</w:t>
      </w:r>
      <w:r w:rsidRPr="00E93699">
        <w:rPr>
          <w:rStyle w:val="eop"/>
          <w:rFonts w:ascii="Tahoma" w:hAnsi="Tahoma" w:cs="Tahoma"/>
          <w:color w:val="000000"/>
          <w:sz w:val="18"/>
          <w:szCs w:val="18"/>
        </w:rPr>
        <w:t> </w:t>
      </w:r>
    </w:p>
    <w:p w14:paraId="25DEFEDF" w14:textId="0B1A0B13" w:rsidR="00EB1606" w:rsidRPr="00E93699" w:rsidRDefault="00EB1606" w:rsidP="001B22CA">
      <w:pPr>
        <w:pStyle w:val="paragraph"/>
        <w:numPr>
          <w:ilvl w:val="0"/>
          <w:numId w:val="23"/>
        </w:numPr>
        <w:spacing w:before="0" w:beforeAutospacing="0" w:after="0" w:afterAutospacing="0"/>
        <w:ind w:left="1080" w:firstLine="0"/>
        <w:textAlignment w:val="baseline"/>
        <w:rPr>
          <w:rFonts w:ascii="Tahoma" w:hAnsi="Tahoma" w:cs="Tahoma"/>
          <w:color w:val="000000"/>
          <w:sz w:val="18"/>
          <w:szCs w:val="18"/>
        </w:rPr>
      </w:pPr>
      <w:r w:rsidRPr="00E93699">
        <w:rPr>
          <w:rStyle w:val="normaltextrun"/>
          <w:rFonts w:ascii="Tahoma" w:hAnsi="Tahoma" w:cs="Tahoma"/>
          <w:color w:val="000000"/>
          <w:sz w:val="20"/>
          <w:szCs w:val="20"/>
        </w:rPr>
        <w:t>An athlete that has clearly demonstrated the potential to podium at</w:t>
      </w:r>
      <w:r w:rsidR="00FD561B"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the next three</w:t>
      </w:r>
      <w:r w:rsidR="00FD561B"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WOCs</w:t>
      </w:r>
      <w:r w:rsidRPr="00E93699">
        <w:rPr>
          <w:rStyle w:val="eop"/>
          <w:rFonts w:ascii="Tahoma" w:hAnsi="Tahoma" w:cs="Tahoma"/>
          <w:color w:val="000000"/>
          <w:sz w:val="18"/>
          <w:szCs w:val="18"/>
        </w:rPr>
        <w:t> </w:t>
      </w:r>
    </w:p>
    <w:p w14:paraId="76E4798A" w14:textId="79FF490C" w:rsidR="00EB1606" w:rsidRPr="00E93699" w:rsidRDefault="00EB1606" w:rsidP="001B22CA">
      <w:pPr>
        <w:pStyle w:val="paragraph"/>
        <w:numPr>
          <w:ilvl w:val="0"/>
          <w:numId w:val="23"/>
        </w:numPr>
        <w:spacing w:before="0" w:beforeAutospacing="0" w:after="0" w:afterAutospacing="0"/>
        <w:ind w:left="1080" w:firstLine="0"/>
        <w:textAlignment w:val="baseline"/>
        <w:rPr>
          <w:rFonts w:ascii="Tahoma" w:hAnsi="Tahoma" w:cs="Tahoma"/>
          <w:color w:val="000000"/>
          <w:sz w:val="18"/>
          <w:szCs w:val="18"/>
        </w:rPr>
      </w:pPr>
      <w:r w:rsidRPr="00E93699">
        <w:rPr>
          <w:rStyle w:val="normaltextrun"/>
          <w:rFonts w:ascii="Tahoma" w:hAnsi="Tahoma" w:cs="Tahoma"/>
          <w:color w:val="000000"/>
          <w:sz w:val="20"/>
          <w:szCs w:val="20"/>
        </w:rPr>
        <w:t>Development opportunities for athletes who are potentially top 10 athletes in future</w:t>
      </w:r>
      <w:r w:rsidR="00FD561B"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WOCs</w:t>
      </w:r>
      <w:r w:rsidR="00FD561B"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and who will benefit from the experience</w:t>
      </w:r>
    </w:p>
    <w:p w14:paraId="36179CBE" w14:textId="27AB844D" w:rsidR="00EB1606" w:rsidRPr="00E93699" w:rsidRDefault="00EB1606" w:rsidP="001B22CA">
      <w:pPr>
        <w:pStyle w:val="paragraph"/>
        <w:numPr>
          <w:ilvl w:val="0"/>
          <w:numId w:val="23"/>
        </w:numPr>
        <w:spacing w:before="0" w:beforeAutospacing="0" w:after="0" w:afterAutospacing="0"/>
        <w:ind w:left="1080" w:firstLine="0"/>
        <w:textAlignment w:val="baseline"/>
        <w:rPr>
          <w:rFonts w:ascii="Tahoma" w:hAnsi="Tahoma" w:cs="Tahoma"/>
          <w:color w:val="000000"/>
          <w:sz w:val="18"/>
          <w:szCs w:val="18"/>
        </w:rPr>
      </w:pPr>
      <w:r w:rsidRPr="00E93699">
        <w:rPr>
          <w:rStyle w:val="normaltextrun"/>
          <w:rFonts w:ascii="Tahoma" w:hAnsi="Tahoma" w:cs="Tahoma"/>
          <w:color w:val="000000"/>
          <w:sz w:val="20"/>
          <w:szCs w:val="20"/>
        </w:rPr>
        <w:t>Experience</w:t>
      </w:r>
      <w:r w:rsidR="00FD561B"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from</w:t>
      </w:r>
      <w:r w:rsidR="00FD561B"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previous</w:t>
      </w:r>
      <w:r w:rsidR="00FD561B"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international relay competition</w:t>
      </w:r>
      <w:r w:rsidR="00FD561B" w:rsidRPr="00E93699">
        <w:rPr>
          <w:rStyle w:val="normaltextrun"/>
          <w:rFonts w:ascii="Tahoma" w:hAnsi="Tahoma" w:cs="Tahoma"/>
          <w:color w:val="000000"/>
          <w:sz w:val="20"/>
          <w:szCs w:val="20"/>
        </w:rPr>
        <w:t>(s)</w:t>
      </w:r>
    </w:p>
    <w:p w14:paraId="42E4F75F" w14:textId="51A251B6" w:rsidR="00EB1606" w:rsidRPr="00E93699" w:rsidRDefault="00EB1606" w:rsidP="001B22CA">
      <w:pPr>
        <w:pStyle w:val="paragraph"/>
        <w:numPr>
          <w:ilvl w:val="0"/>
          <w:numId w:val="23"/>
        </w:numPr>
        <w:spacing w:before="0" w:beforeAutospacing="0" w:after="0" w:afterAutospacing="0"/>
        <w:ind w:left="1080" w:firstLine="0"/>
        <w:textAlignment w:val="baseline"/>
        <w:rPr>
          <w:rFonts w:ascii="Tahoma" w:hAnsi="Tahoma" w:cs="Tahoma"/>
          <w:color w:val="000000"/>
          <w:sz w:val="18"/>
          <w:szCs w:val="18"/>
        </w:rPr>
      </w:pPr>
      <w:r w:rsidRPr="00E93699">
        <w:rPr>
          <w:rStyle w:val="normaltextrun"/>
          <w:rFonts w:ascii="Tahoma" w:hAnsi="Tahoma" w:cs="Tahoma"/>
          <w:color w:val="000000"/>
          <w:sz w:val="20"/>
          <w:szCs w:val="20"/>
        </w:rPr>
        <w:t>Evidence that athletes have shown progression over the last two years</w:t>
      </w:r>
    </w:p>
    <w:p w14:paraId="64F2C2E3" w14:textId="13A3D81D" w:rsidR="00EB1606" w:rsidRPr="00E93699" w:rsidRDefault="00EB1606" w:rsidP="001B22CA">
      <w:pPr>
        <w:pStyle w:val="paragraph"/>
        <w:numPr>
          <w:ilvl w:val="0"/>
          <w:numId w:val="23"/>
        </w:numPr>
        <w:spacing w:before="0" w:beforeAutospacing="0" w:after="0" w:afterAutospacing="0"/>
        <w:ind w:left="1080" w:firstLine="0"/>
        <w:textAlignment w:val="baseline"/>
        <w:rPr>
          <w:rFonts w:ascii="Tahoma" w:hAnsi="Tahoma" w:cs="Tahoma"/>
          <w:color w:val="000000"/>
          <w:sz w:val="18"/>
          <w:szCs w:val="18"/>
        </w:rPr>
      </w:pPr>
      <w:r w:rsidRPr="00E93699">
        <w:rPr>
          <w:rStyle w:val="normaltextrun"/>
          <w:rFonts w:ascii="Tahoma" w:hAnsi="Tahoma" w:cs="Tahoma"/>
          <w:color w:val="000000"/>
          <w:sz w:val="20"/>
          <w:szCs w:val="20"/>
        </w:rPr>
        <w:t>Adherence to the Code of Conduct and any outstanding disciplinary matters</w:t>
      </w:r>
    </w:p>
    <w:p w14:paraId="502B7454" w14:textId="0FA685BD" w:rsidR="00EB1606" w:rsidRPr="00E93699" w:rsidRDefault="00EB1606" w:rsidP="001B22CA">
      <w:pPr>
        <w:pStyle w:val="paragraph"/>
        <w:numPr>
          <w:ilvl w:val="0"/>
          <w:numId w:val="24"/>
        </w:numPr>
        <w:spacing w:before="0" w:beforeAutospacing="0" w:after="0" w:afterAutospacing="0"/>
        <w:ind w:left="1080" w:firstLine="0"/>
        <w:textAlignment w:val="baseline"/>
        <w:rPr>
          <w:rFonts w:ascii="Tahoma" w:hAnsi="Tahoma" w:cs="Tahoma"/>
          <w:color w:val="000000"/>
          <w:sz w:val="18"/>
          <w:szCs w:val="18"/>
        </w:rPr>
      </w:pPr>
      <w:r w:rsidRPr="00E93699">
        <w:rPr>
          <w:rStyle w:val="normaltextrun"/>
          <w:rFonts w:ascii="Tahoma" w:hAnsi="Tahoma" w:cs="Tahoma"/>
          <w:color w:val="000000"/>
          <w:sz w:val="20"/>
          <w:szCs w:val="20"/>
        </w:rPr>
        <w:t>Demonstration of behaviour that indicates a commitment to a positive team environment.</w:t>
      </w:r>
    </w:p>
    <w:p w14:paraId="2E1A89A4" w14:textId="026555CB" w:rsidR="00EB1606" w:rsidRPr="00E93699" w:rsidRDefault="00EB1606" w:rsidP="001B22CA">
      <w:pPr>
        <w:pStyle w:val="paragraph"/>
        <w:spacing w:before="0" w:beforeAutospacing="0" w:after="0" w:afterAutospacing="0"/>
        <w:textAlignment w:val="baseline"/>
        <w:rPr>
          <w:rFonts w:ascii="Tahoma" w:hAnsi="Tahoma" w:cs="Tahoma"/>
          <w:color w:val="000000"/>
          <w:sz w:val="14"/>
          <w:szCs w:val="14"/>
        </w:rPr>
      </w:pPr>
    </w:p>
    <w:p w14:paraId="4B1F2B39" w14:textId="58808C3A" w:rsidR="00EB1606" w:rsidRPr="00E93699" w:rsidRDefault="00EB1606" w:rsidP="001B22CA">
      <w:pPr>
        <w:pStyle w:val="paragraph"/>
        <w:spacing w:before="0" w:beforeAutospacing="0" w:after="0" w:afterAutospacing="0"/>
        <w:textAlignment w:val="baseline"/>
        <w:rPr>
          <w:rFonts w:ascii="Tahoma" w:hAnsi="Tahoma" w:cs="Tahoma"/>
          <w:color w:val="000000"/>
          <w:sz w:val="14"/>
          <w:szCs w:val="14"/>
        </w:rPr>
      </w:pPr>
      <w:r w:rsidRPr="00E93699">
        <w:rPr>
          <w:rStyle w:val="normaltextrun"/>
          <w:rFonts w:ascii="Tahoma" w:hAnsi="Tahoma" w:cs="Tahoma"/>
          <w:color w:val="000000"/>
          <w:sz w:val="20"/>
          <w:szCs w:val="20"/>
        </w:rPr>
        <w:t>In all cases the selectors</w:t>
      </w:r>
      <w:r w:rsidR="00A63D47" w:rsidRPr="00E93699">
        <w:rPr>
          <w:rStyle w:val="normaltextrun"/>
          <w:rFonts w:ascii="Tahoma" w:hAnsi="Tahoma" w:cs="Tahoma"/>
          <w:color w:val="000000"/>
          <w:sz w:val="20"/>
          <w:szCs w:val="20"/>
        </w:rPr>
        <w:t xml:space="preserve"> </w:t>
      </w:r>
      <w:proofErr w:type="gramStart"/>
      <w:r w:rsidRPr="00E93699">
        <w:rPr>
          <w:rStyle w:val="normaltextrun"/>
          <w:rFonts w:ascii="Tahoma" w:hAnsi="Tahoma" w:cs="Tahoma"/>
          <w:color w:val="000000"/>
          <w:sz w:val="20"/>
          <w:szCs w:val="20"/>
        </w:rPr>
        <w:t>are able to</w:t>
      </w:r>
      <w:proofErr w:type="gramEnd"/>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consider (and may require) additional evidence of athlete fitness.</w:t>
      </w:r>
      <w:r w:rsidR="00A63D47" w:rsidRPr="00E93699">
        <w:rPr>
          <w:rStyle w:val="normaltextrun"/>
          <w:rFonts w:ascii="Tahoma" w:hAnsi="Tahoma" w:cs="Tahoma"/>
          <w:color w:val="000000"/>
          <w:sz w:val="20"/>
          <w:szCs w:val="20"/>
        </w:rPr>
        <w:t xml:space="preserve"> </w:t>
      </w:r>
      <w:proofErr w:type="gramStart"/>
      <w:r w:rsidRPr="00E93699">
        <w:rPr>
          <w:rStyle w:val="normaltextrun"/>
          <w:rFonts w:ascii="Tahoma" w:hAnsi="Tahoma" w:cs="Tahoma"/>
          <w:color w:val="000000"/>
          <w:sz w:val="20"/>
          <w:szCs w:val="20"/>
        </w:rPr>
        <w:t>In particular,</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where</w:t>
      </w:r>
      <w:proofErr w:type="gramEnd"/>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2021</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performances play a role in selection, athletes may be asked to demonstrate that their physical fitness is at a similar level to their fitness at that time.</w:t>
      </w:r>
    </w:p>
    <w:p w14:paraId="05CA10F6" w14:textId="569080AF" w:rsidR="00EB1606" w:rsidRPr="00E93699" w:rsidRDefault="00EB1606" w:rsidP="001B22CA">
      <w:pPr>
        <w:pStyle w:val="paragraph"/>
        <w:spacing w:before="0" w:beforeAutospacing="0" w:after="0" w:afterAutospacing="0"/>
        <w:textAlignment w:val="baseline"/>
        <w:rPr>
          <w:rFonts w:ascii="Tahoma" w:hAnsi="Tahoma" w:cs="Tahoma"/>
          <w:color w:val="000000"/>
          <w:sz w:val="14"/>
          <w:szCs w:val="14"/>
        </w:rPr>
      </w:pPr>
    </w:p>
    <w:p w14:paraId="33F96C62" w14:textId="17942544" w:rsidR="00EB1606" w:rsidRPr="00E93699" w:rsidRDefault="00EB1606" w:rsidP="001B22CA">
      <w:pPr>
        <w:pStyle w:val="paragraph"/>
        <w:spacing w:before="0" w:beforeAutospacing="0" w:after="0" w:afterAutospacing="0"/>
        <w:textAlignment w:val="baseline"/>
        <w:rPr>
          <w:rFonts w:ascii="Tahoma" w:hAnsi="Tahoma" w:cs="Tahoma"/>
          <w:color w:val="000000"/>
          <w:sz w:val="14"/>
          <w:szCs w:val="14"/>
        </w:rPr>
      </w:pPr>
      <w:r w:rsidRPr="00E93699">
        <w:rPr>
          <w:rStyle w:val="normaltextrun"/>
          <w:rFonts w:ascii="Tahoma" w:hAnsi="Tahoma" w:cs="Tahoma"/>
          <w:color w:val="000000"/>
          <w:sz w:val="20"/>
          <w:szCs w:val="20"/>
        </w:rPr>
        <w:t>The criteria above are not listed in any order of priority and those involved in selecting will exercise discretion fairly and without bias in making selection decisions. In situations where all these factors have been considered and it remains difficult to split athletes, then athlete World Ranking scores and/or outstanding performance in international races from the previous</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international competition</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year</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may also be considered. Doing so may include consideration of the likelihood of beneficial impact for future competitions</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as a result of</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giving any specific athlete an opportunity to improve their World Ranking scores and position. Athletes wishing to be selected must have competed in at least one</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(forest/sprint as appropriate)</w:t>
      </w:r>
      <w:r w:rsidR="00A63D47" w:rsidRPr="00E93699">
        <w:rPr>
          <w:rStyle w:val="normaltextrun"/>
          <w:rFonts w:ascii="Tahoma" w:hAnsi="Tahoma" w:cs="Tahoma"/>
          <w:color w:val="000000"/>
          <w:sz w:val="20"/>
          <w:szCs w:val="20"/>
        </w:rPr>
        <w:t xml:space="preserve"> </w:t>
      </w:r>
      <w:r w:rsidRPr="00E93699">
        <w:rPr>
          <w:rStyle w:val="normaltextrun"/>
          <w:rFonts w:ascii="Tahoma" w:hAnsi="Tahoma" w:cs="Tahoma"/>
          <w:color w:val="000000"/>
          <w:sz w:val="20"/>
          <w:szCs w:val="20"/>
        </w:rPr>
        <w:t>named race to be considered.</w:t>
      </w:r>
      <w:r w:rsidRPr="00E93699">
        <w:rPr>
          <w:rStyle w:val="eop"/>
          <w:rFonts w:ascii="Tahoma" w:hAnsi="Tahoma" w:cs="Tahoma"/>
          <w:color w:val="000000"/>
          <w:sz w:val="18"/>
          <w:szCs w:val="18"/>
        </w:rPr>
        <w:t> </w:t>
      </w:r>
    </w:p>
    <w:p w14:paraId="31BD2324" w14:textId="77777777" w:rsidR="009E3D11" w:rsidRPr="00454C64" w:rsidRDefault="009E3D11" w:rsidP="001B22CA">
      <w:pPr>
        <w:adjustRightInd w:val="0"/>
        <w:spacing w:before="100" w:beforeAutospacing="1" w:after="100" w:afterAutospacing="1"/>
        <w:contextualSpacing/>
        <w:rPr>
          <w:rFonts w:ascii="Tahoma" w:hAnsi="Tahoma" w:cs="Tahoma"/>
          <w:color w:val="000000" w:themeColor="text1"/>
          <w:sz w:val="20"/>
          <w:szCs w:val="20"/>
          <w:lang w:eastAsia="en-GB"/>
        </w:rPr>
      </w:pPr>
    </w:p>
    <w:p w14:paraId="3FF9EA3B" w14:textId="18DD1AA3" w:rsidR="009E3D11" w:rsidRPr="001B22CA" w:rsidRDefault="009E3D11" w:rsidP="5EC92F2F">
      <w:pPr>
        <w:spacing w:before="100" w:beforeAutospacing="1" w:after="100" w:afterAutospacing="1"/>
        <w:contextualSpacing/>
        <w:rPr>
          <w:rFonts w:ascii="Tahoma" w:hAnsi="Tahoma" w:cs="Tahoma"/>
          <w:b/>
          <w:bCs/>
          <w:i/>
          <w:iCs/>
          <w:sz w:val="20"/>
          <w:szCs w:val="20"/>
        </w:rPr>
      </w:pPr>
      <w:r w:rsidRPr="5EC92F2F">
        <w:rPr>
          <w:rFonts w:ascii="Tahoma" w:hAnsi="Tahoma" w:cs="Tahoma"/>
          <w:b/>
          <w:bCs/>
          <w:i/>
          <w:iCs/>
          <w:sz w:val="20"/>
          <w:szCs w:val="20"/>
        </w:rPr>
        <w:t>Athletes are reminded that this is a national representative squad, and they should have realistic aspirations to represent their country at a performance level. Please do NOT submit a speculative nomination if you do not meet the</w:t>
      </w:r>
      <w:r w:rsidR="00EB465B" w:rsidRPr="5EC92F2F">
        <w:rPr>
          <w:rFonts w:ascii="Tahoma" w:hAnsi="Tahoma" w:cs="Tahoma"/>
          <w:b/>
          <w:bCs/>
          <w:i/>
          <w:iCs/>
          <w:sz w:val="20"/>
          <w:szCs w:val="20"/>
        </w:rPr>
        <w:t xml:space="preserve"> above</w:t>
      </w:r>
      <w:r w:rsidRPr="5EC92F2F">
        <w:rPr>
          <w:rFonts w:ascii="Tahoma" w:hAnsi="Tahoma" w:cs="Tahoma"/>
          <w:b/>
          <w:bCs/>
          <w:i/>
          <w:iCs/>
          <w:sz w:val="20"/>
          <w:szCs w:val="20"/>
        </w:rPr>
        <w:t xml:space="preserve"> criteria. </w:t>
      </w:r>
      <w:r w:rsidR="00A83C50" w:rsidRPr="5EC92F2F">
        <w:rPr>
          <w:rFonts w:ascii="Tahoma" w:hAnsi="Tahoma" w:cs="Tahoma"/>
          <w:b/>
          <w:bCs/>
          <w:i/>
          <w:iCs/>
          <w:sz w:val="20"/>
          <w:szCs w:val="20"/>
        </w:rPr>
        <w:t xml:space="preserve">If in doubt, please contact </w:t>
      </w:r>
      <w:r w:rsidR="00EB465B" w:rsidRPr="00FC226D">
        <w:rPr>
          <w:rFonts w:ascii="Tahoma" w:hAnsi="Tahoma" w:cs="Tahoma"/>
          <w:b/>
          <w:bCs/>
          <w:i/>
          <w:iCs/>
          <w:sz w:val="20"/>
          <w:szCs w:val="20"/>
        </w:rPr>
        <w:t xml:space="preserve">NGB </w:t>
      </w:r>
      <w:r w:rsidR="556B9B72" w:rsidRPr="00FC226D">
        <w:rPr>
          <w:rFonts w:ascii="Tahoma" w:hAnsi="Tahoma" w:cs="Tahoma"/>
          <w:b/>
          <w:bCs/>
          <w:i/>
          <w:iCs/>
          <w:sz w:val="20"/>
          <w:szCs w:val="20"/>
        </w:rPr>
        <w:t>rep at</w:t>
      </w:r>
      <w:r w:rsidR="001B22CA" w:rsidRPr="5EC92F2F">
        <w:rPr>
          <w:b/>
          <w:bCs/>
          <w:i/>
          <w:iCs/>
        </w:rPr>
        <w:t xml:space="preserve"> </w:t>
      </w:r>
      <w:hyperlink r:id="rId15">
        <w:r w:rsidR="001B22CA" w:rsidRPr="5EC92F2F">
          <w:rPr>
            <w:rStyle w:val="Hyperlink"/>
            <w:b/>
            <w:bCs/>
            <w:i/>
            <w:iCs/>
          </w:rPr>
          <w:t>info@britishorienteering.org.uk</w:t>
        </w:r>
      </w:hyperlink>
      <w:r w:rsidR="001B22CA" w:rsidRPr="5EC92F2F">
        <w:rPr>
          <w:b/>
          <w:bCs/>
          <w:i/>
          <w:iCs/>
        </w:rPr>
        <w:t xml:space="preserve"> </w:t>
      </w:r>
      <w:r w:rsidR="00A83C50" w:rsidRPr="5EC92F2F">
        <w:rPr>
          <w:rFonts w:ascii="Tahoma" w:hAnsi="Tahoma" w:cs="Tahoma"/>
          <w:b/>
          <w:bCs/>
          <w:i/>
          <w:iCs/>
          <w:sz w:val="20"/>
          <w:szCs w:val="20"/>
          <w:u w:val="single"/>
        </w:rPr>
        <w:t>before</w:t>
      </w:r>
      <w:r w:rsidR="00A83C50" w:rsidRPr="5EC92F2F">
        <w:rPr>
          <w:rFonts w:ascii="Tahoma" w:hAnsi="Tahoma" w:cs="Tahoma"/>
          <w:b/>
          <w:bCs/>
          <w:i/>
          <w:iCs/>
          <w:sz w:val="20"/>
          <w:szCs w:val="20"/>
        </w:rPr>
        <w:t xml:space="preserve"> submitting a nomination</w:t>
      </w:r>
      <w:r w:rsidR="00EB465B" w:rsidRPr="5EC92F2F">
        <w:rPr>
          <w:rFonts w:ascii="Tahoma" w:hAnsi="Tahoma" w:cs="Tahoma"/>
          <w:b/>
          <w:bCs/>
          <w:i/>
          <w:iCs/>
          <w:sz w:val="20"/>
          <w:szCs w:val="20"/>
        </w:rPr>
        <w:t>.</w:t>
      </w:r>
    </w:p>
    <w:p w14:paraId="45B9D319" w14:textId="77777777" w:rsidR="00582239" w:rsidRPr="00454C64" w:rsidRDefault="00582239" w:rsidP="00B44467">
      <w:pPr>
        <w:pStyle w:val="ListParagraph"/>
        <w:spacing w:line="276" w:lineRule="auto"/>
        <w:contextualSpacing/>
        <w:rPr>
          <w:rFonts w:ascii="Tahoma" w:hAnsi="Tahoma" w:cs="Tahoma"/>
          <w:b/>
          <w:sz w:val="20"/>
          <w:szCs w:val="20"/>
          <w:lang w:eastAsia="en-US"/>
        </w:rPr>
      </w:pPr>
    </w:p>
    <w:p w14:paraId="44A16944" w14:textId="7E8A1331" w:rsidR="00BD5E70" w:rsidRPr="00454C64" w:rsidRDefault="00582239" w:rsidP="00B44467">
      <w:pPr>
        <w:pStyle w:val="ListParagraph"/>
        <w:spacing w:line="276" w:lineRule="auto"/>
        <w:contextualSpacing/>
        <w:rPr>
          <w:rFonts w:ascii="Tahoma" w:hAnsi="Tahoma" w:cs="Tahoma"/>
          <w:b/>
          <w:sz w:val="20"/>
          <w:szCs w:val="20"/>
          <w:lang w:eastAsia="en-US"/>
        </w:rPr>
      </w:pPr>
      <w:r w:rsidRPr="00454C64">
        <w:rPr>
          <w:rFonts w:ascii="Tahoma" w:hAnsi="Tahoma" w:cs="Tahoma"/>
          <w:b/>
          <w:sz w:val="20"/>
          <w:szCs w:val="20"/>
          <w:lang w:eastAsia="en-US"/>
        </w:rPr>
        <w:t>Selection Panel</w:t>
      </w:r>
    </w:p>
    <w:p w14:paraId="08B9518F" w14:textId="0B2407B0" w:rsidR="00314BA8" w:rsidRPr="00454C64" w:rsidRDefault="00603C75" w:rsidP="00B44467">
      <w:pPr>
        <w:pStyle w:val="ListParagraph"/>
        <w:spacing w:line="276" w:lineRule="auto"/>
        <w:contextualSpacing/>
        <w:rPr>
          <w:rFonts w:ascii="Tahoma" w:hAnsi="Tahoma" w:cs="Tahoma"/>
          <w:sz w:val="20"/>
          <w:szCs w:val="20"/>
          <w:lang w:eastAsia="en-US"/>
        </w:rPr>
      </w:pPr>
      <w:r>
        <w:rPr>
          <w:rStyle w:val="normaltextrun"/>
          <w:rFonts w:ascii="Calibri" w:hAnsi="Calibri" w:cs="Calibri"/>
          <w:color w:val="000000"/>
        </w:rPr>
        <w:t>Jon Cross</w:t>
      </w:r>
      <w:r w:rsidR="00314BA8" w:rsidRPr="00454C64">
        <w:rPr>
          <w:rFonts w:ascii="Tahoma" w:hAnsi="Tahoma" w:cs="Tahoma"/>
          <w:sz w:val="20"/>
          <w:szCs w:val="20"/>
          <w:lang w:eastAsia="en-US"/>
        </w:rPr>
        <w:t xml:space="preserve"> w</w:t>
      </w:r>
      <w:r w:rsidR="00A60B09" w:rsidRPr="00454C64">
        <w:rPr>
          <w:rFonts w:ascii="Tahoma" w:hAnsi="Tahoma" w:cs="Tahoma"/>
          <w:sz w:val="20"/>
          <w:szCs w:val="20"/>
          <w:lang w:eastAsia="en-US"/>
        </w:rPr>
        <w:t xml:space="preserve">ill </w:t>
      </w:r>
      <w:r w:rsidR="00EB465B">
        <w:rPr>
          <w:rFonts w:ascii="Tahoma" w:hAnsi="Tahoma" w:cs="Tahoma"/>
          <w:sz w:val="20"/>
          <w:szCs w:val="20"/>
          <w:lang w:eastAsia="en-US"/>
        </w:rPr>
        <w:t>chair</w:t>
      </w:r>
      <w:r w:rsidR="00A60B09" w:rsidRPr="00454C64">
        <w:rPr>
          <w:rFonts w:ascii="Tahoma" w:hAnsi="Tahoma" w:cs="Tahoma"/>
          <w:sz w:val="20"/>
          <w:szCs w:val="20"/>
          <w:lang w:eastAsia="en-US"/>
        </w:rPr>
        <w:t xml:space="preserve"> the selection panel. </w:t>
      </w:r>
      <w:r w:rsidR="00F87517" w:rsidRPr="00454C64">
        <w:rPr>
          <w:rFonts w:ascii="Tahoma" w:hAnsi="Tahoma" w:cs="Tahoma"/>
          <w:sz w:val="20"/>
          <w:szCs w:val="20"/>
          <w:lang w:eastAsia="en-US"/>
        </w:rPr>
        <w:t>T</w:t>
      </w:r>
      <w:r w:rsidR="00314BA8" w:rsidRPr="00454C64">
        <w:rPr>
          <w:rFonts w:ascii="Tahoma" w:hAnsi="Tahoma" w:cs="Tahoma"/>
          <w:sz w:val="20"/>
          <w:szCs w:val="20"/>
          <w:lang w:eastAsia="en-US"/>
        </w:rPr>
        <w:t>he panel is expected to include</w:t>
      </w:r>
      <w:r w:rsidR="00A60B09" w:rsidRPr="00454C64">
        <w:rPr>
          <w:rFonts w:ascii="Tahoma" w:hAnsi="Tahoma" w:cs="Tahoma"/>
          <w:sz w:val="20"/>
          <w:szCs w:val="20"/>
          <w:lang w:eastAsia="en-US"/>
        </w:rPr>
        <w:t>:</w:t>
      </w:r>
    </w:p>
    <w:p w14:paraId="1316569A" w14:textId="13612EB0" w:rsidR="00603C75" w:rsidRDefault="00603C75" w:rsidP="00FA7AAF">
      <w:pPr>
        <w:pStyle w:val="paragraph"/>
        <w:numPr>
          <w:ilvl w:val="0"/>
          <w:numId w:val="21"/>
        </w:numPr>
        <w:tabs>
          <w:tab w:val="clear" w:pos="720"/>
          <w:tab w:val="num" w:pos="993"/>
        </w:tabs>
        <w:spacing w:before="0" w:beforeAutospacing="0" w:after="0" w:afterAutospacing="0"/>
        <w:ind w:left="0" w:firstLine="567"/>
        <w:jc w:val="both"/>
        <w:textAlignment w:val="baseline"/>
        <w:rPr>
          <w:rFonts w:ascii="Calibri" w:hAnsi="Calibri" w:cs="Calibri"/>
          <w:color w:val="000000"/>
          <w:sz w:val="22"/>
          <w:szCs w:val="22"/>
        </w:rPr>
      </w:pPr>
      <w:r>
        <w:rPr>
          <w:rStyle w:val="normaltextrun"/>
          <w:rFonts w:ascii="Calibri" w:hAnsi="Calibri" w:cs="Calibri"/>
          <w:color w:val="000000"/>
        </w:rPr>
        <w:t>Performance</w:t>
      </w:r>
      <w:r w:rsidR="00C12217">
        <w:rPr>
          <w:rStyle w:val="normaltextrun"/>
          <w:rFonts w:ascii="Calibri" w:hAnsi="Calibri" w:cs="Calibri"/>
          <w:color w:val="000000"/>
        </w:rPr>
        <w:t xml:space="preserve"> Pathway Director, Bernie Dietzig</w:t>
      </w:r>
      <w:r>
        <w:rPr>
          <w:rStyle w:val="normaltextrun"/>
          <w:rFonts w:ascii="Calibri" w:hAnsi="Calibri" w:cs="Calibri"/>
          <w:color w:val="000000"/>
        </w:rPr>
        <w:t xml:space="preserve"> TBC</w:t>
      </w:r>
      <w:r>
        <w:rPr>
          <w:rStyle w:val="eop"/>
          <w:rFonts w:ascii="Calibri" w:hAnsi="Calibri" w:cs="Calibri"/>
          <w:color w:val="000000"/>
          <w:sz w:val="22"/>
          <w:szCs w:val="22"/>
        </w:rPr>
        <w:t> </w:t>
      </w:r>
    </w:p>
    <w:p w14:paraId="5B050173" w14:textId="0BA45B41" w:rsidR="00603C75" w:rsidRDefault="00603C75" w:rsidP="00FA7AAF">
      <w:pPr>
        <w:pStyle w:val="paragraph"/>
        <w:numPr>
          <w:ilvl w:val="0"/>
          <w:numId w:val="22"/>
        </w:numPr>
        <w:tabs>
          <w:tab w:val="clear" w:pos="720"/>
          <w:tab w:val="num" w:pos="993"/>
        </w:tabs>
        <w:spacing w:before="0" w:beforeAutospacing="0" w:after="0" w:afterAutospacing="0"/>
        <w:ind w:left="0" w:firstLine="567"/>
        <w:jc w:val="both"/>
        <w:textAlignment w:val="baseline"/>
        <w:rPr>
          <w:rFonts w:ascii="Calibri" w:hAnsi="Calibri" w:cs="Calibri"/>
          <w:color w:val="000000"/>
          <w:sz w:val="22"/>
          <w:szCs w:val="22"/>
        </w:rPr>
      </w:pPr>
      <w:r>
        <w:rPr>
          <w:rStyle w:val="normaltextrun"/>
          <w:rFonts w:ascii="Calibri" w:hAnsi="Calibri" w:cs="Calibri"/>
          <w:color w:val="000000"/>
        </w:rPr>
        <w:t>Selection Advisers: Liz Campbell and Helen</w:t>
      </w:r>
      <w:r w:rsidR="00104560">
        <w:rPr>
          <w:rStyle w:val="normaltextrun"/>
          <w:rFonts w:ascii="Calibri" w:hAnsi="Calibri" w:cs="Calibri"/>
          <w:color w:val="000000"/>
        </w:rPr>
        <w:t xml:space="preserve"> </w:t>
      </w:r>
      <w:r>
        <w:rPr>
          <w:rStyle w:val="normaltextrun"/>
          <w:rFonts w:ascii="Calibri" w:hAnsi="Calibri" w:cs="Calibri"/>
          <w:color w:val="000000"/>
        </w:rPr>
        <w:t>Hargreaves</w:t>
      </w:r>
      <w:r w:rsidR="00104560">
        <w:rPr>
          <w:rStyle w:val="normaltextrun"/>
          <w:rFonts w:ascii="Calibri" w:hAnsi="Calibri" w:cs="Calibri"/>
          <w:color w:val="000000"/>
        </w:rPr>
        <w:t xml:space="preserve"> </w:t>
      </w:r>
      <w:r>
        <w:rPr>
          <w:rStyle w:val="normaltextrun"/>
          <w:rFonts w:ascii="Calibri" w:hAnsi="Calibri" w:cs="Calibri"/>
          <w:color w:val="000000"/>
        </w:rPr>
        <w:t>(to</w:t>
      </w:r>
      <w:r w:rsidR="00104560">
        <w:rPr>
          <w:rStyle w:val="normaltextrun"/>
          <w:rFonts w:ascii="Calibri" w:hAnsi="Calibri" w:cs="Calibri"/>
          <w:color w:val="000000"/>
        </w:rPr>
        <w:t xml:space="preserve"> </w:t>
      </w:r>
      <w:r>
        <w:rPr>
          <w:rStyle w:val="normaltextrun"/>
          <w:rFonts w:ascii="Calibri" w:hAnsi="Calibri" w:cs="Calibri"/>
          <w:color w:val="000000"/>
        </w:rPr>
        <w:t>be</w:t>
      </w:r>
      <w:r w:rsidR="00104560">
        <w:rPr>
          <w:rStyle w:val="normaltextrun"/>
          <w:rFonts w:ascii="Calibri" w:hAnsi="Calibri" w:cs="Calibri"/>
          <w:color w:val="000000"/>
        </w:rPr>
        <w:t xml:space="preserve"> </w:t>
      </w:r>
      <w:r>
        <w:rPr>
          <w:rStyle w:val="normaltextrun"/>
          <w:rFonts w:ascii="Calibri" w:hAnsi="Calibri" w:cs="Calibri"/>
          <w:color w:val="000000"/>
        </w:rPr>
        <w:t>confirmed</w:t>
      </w:r>
      <w:r w:rsidR="00104560">
        <w:rPr>
          <w:rStyle w:val="normaltextrun"/>
          <w:rFonts w:ascii="Calibri" w:hAnsi="Calibri" w:cs="Calibri"/>
          <w:color w:val="000000"/>
        </w:rPr>
        <w:t xml:space="preserve"> </w:t>
      </w:r>
      <w:r>
        <w:rPr>
          <w:rStyle w:val="normaltextrun"/>
          <w:rFonts w:ascii="Calibri" w:hAnsi="Calibri" w:cs="Calibri"/>
          <w:color w:val="000000"/>
        </w:rPr>
        <w:t>for 2022)</w:t>
      </w:r>
      <w:r>
        <w:rPr>
          <w:rStyle w:val="eop"/>
          <w:rFonts w:ascii="Calibri" w:hAnsi="Calibri" w:cs="Calibri"/>
          <w:color w:val="000000"/>
          <w:sz w:val="22"/>
          <w:szCs w:val="22"/>
        </w:rPr>
        <w:t> </w:t>
      </w:r>
    </w:p>
    <w:p w14:paraId="6C2919D9" w14:textId="77777777" w:rsidR="00FA7AAF" w:rsidRDefault="00FA7AAF" w:rsidP="00FA7AAF">
      <w:pPr>
        <w:pStyle w:val="ListParagraph"/>
        <w:numPr>
          <w:ilvl w:val="0"/>
          <w:numId w:val="22"/>
        </w:numPr>
        <w:tabs>
          <w:tab w:val="clear" w:pos="720"/>
          <w:tab w:val="num" w:pos="993"/>
          <w:tab w:val="num" w:pos="1560"/>
        </w:tabs>
        <w:spacing w:line="276" w:lineRule="auto"/>
        <w:ind w:left="0" w:firstLine="567"/>
        <w:contextualSpacing/>
        <w:rPr>
          <w:rFonts w:asciiTheme="minorHAnsi" w:hAnsiTheme="minorHAnsi" w:cstheme="minorHAnsi"/>
          <w:sz w:val="22"/>
          <w:szCs w:val="22"/>
        </w:rPr>
      </w:pPr>
      <w:r w:rsidRPr="00EA0EA9">
        <w:rPr>
          <w:rFonts w:asciiTheme="minorHAnsi" w:hAnsiTheme="minorHAnsi" w:cstheme="minorHAnsi"/>
          <w:sz w:val="22"/>
          <w:szCs w:val="22"/>
        </w:rPr>
        <w:t>Independent Member from BUCS – TBC</w:t>
      </w:r>
    </w:p>
    <w:p w14:paraId="490454DC" w14:textId="26BC2997" w:rsidR="00FA7AAF" w:rsidRPr="00FA7AAF" w:rsidRDefault="00FA7AAF" w:rsidP="00FA7AAF">
      <w:pPr>
        <w:pStyle w:val="paragraph"/>
        <w:numPr>
          <w:ilvl w:val="0"/>
          <w:numId w:val="22"/>
        </w:numPr>
        <w:tabs>
          <w:tab w:val="clear" w:pos="720"/>
          <w:tab w:val="num" w:pos="993"/>
          <w:tab w:val="num" w:pos="1418"/>
          <w:tab w:val="num" w:pos="1560"/>
        </w:tabs>
        <w:spacing w:before="0" w:beforeAutospacing="0" w:after="0" w:afterAutospacing="0" w:line="276" w:lineRule="auto"/>
        <w:ind w:left="0" w:firstLine="567"/>
        <w:contextualSpacing/>
        <w:jc w:val="both"/>
        <w:textAlignment w:val="baseline"/>
        <w:rPr>
          <w:rFonts w:asciiTheme="minorHAnsi" w:hAnsiTheme="minorHAnsi" w:cstheme="minorHAnsi"/>
          <w:sz w:val="22"/>
          <w:szCs w:val="22"/>
        </w:rPr>
      </w:pPr>
      <w:r w:rsidRPr="00FA7AAF">
        <w:rPr>
          <w:rStyle w:val="normaltextrun"/>
          <w:rFonts w:ascii="Calibri" w:hAnsi="Calibri" w:cs="Calibri"/>
          <w:color w:val="000000"/>
        </w:rPr>
        <w:t>Scrutineer: Bob Dredge, Chair of Talent &amp; Performance Steering Group</w:t>
      </w:r>
    </w:p>
    <w:p w14:paraId="3DBBBDC0" w14:textId="77777777" w:rsidR="00A57055" w:rsidRDefault="00A57055" w:rsidP="00FE1D64">
      <w:pPr>
        <w:pStyle w:val="ListParagraph"/>
        <w:spacing w:line="276" w:lineRule="auto"/>
        <w:contextualSpacing/>
        <w:rPr>
          <w:rFonts w:ascii="Tahoma" w:hAnsi="Tahoma" w:cs="Tahoma"/>
          <w:sz w:val="20"/>
          <w:szCs w:val="20"/>
        </w:rPr>
      </w:pPr>
    </w:p>
    <w:p w14:paraId="5394C9C7" w14:textId="120F2D53" w:rsidR="00A57055" w:rsidRPr="00A57055" w:rsidRDefault="00A57055" w:rsidP="00FE1D64">
      <w:pPr>
        <w:pStyle w:val="ListParagraph"/>
        <w:spacing w:line="276" w:lineRule="auto"/>
        <w:contextualSpacing/>
        <w:rPr>
          <w:rFonts w:ascii="Tahoma" w:hAnsi="Tahoma" w:cs="Tahoma"/>
          <w:b/>
          <w:sz w:val="20"/>
          <w:szCs w:val="20"/>
        </w:rPr>
      </w:pPr>
      <w:bookmarkStart w:id="4" w:name="_Hlk24548622"/>
      <w:r w:rsidRPr="00A57055">
        <w:rPr>
          <w:rFonts w:ascii="Tahoma" w:hAnsi="Tahoma" w:cs="Tahoma"/>
          <w:b/>
          <w:sz w:val="20"/>
          <w:szCs w:val="20"/>
        </w:rPr>
        <w:t>Appeals</w:t>
      </w:r>
    </w:p>
    <w:p w14:paraId="64A522EB" w14:textId="10DF185D" w:rsidR="002F3E30" w:rsidRDefault="002F3E30" w:rsidP="00FE1D64">
      <w:pPr>
        <w:pStyle w:val="ListParagraph"/>
        <w:spacing w:line="276" w:lineRule="auto"/>
        <w:contextualSpacing/>
        <w:rPr>
          <w:rFonts w:ascii="Tahoma" w:hAnsi="Tahoma" w:cs="Tahoma"/>
          <w:sz w:val="20"/>
          <w:szCs w:val="20"/>
        </w:rPr>
      </w:pPr>
      <w:r w:rsidRPr="002F3E30">
        <w:rPr>
          <w:rFonts w:ascii="Tahoma" w:hAnsi="Tahoma" w:cs="Tahoma"/>
          <w:sz w:val="20"/>
          <w:szCs w:val="20"/>
        </w:rPr>
        <w:t>Athletes have the right to appeal</w:t>
      </w:r>
      <w:r w:rsidR="00512CEB">
        <w:rPr>
          <w:rFonts w:ascii="Tahoma" w:hAnsi="Tahoma" w:cs="Tahoma"/>
          <w:sz w:val="20"/>
          <w:szCs w:val="20"/>
        </w:rPr>
        <w:t xml:space="preserve">, </w:t>
      </w:r>
      <w:r w:rsidRPr="002F3E30">
        <w:rPr>
          <w:rFonts w:ascii="Tahoma" w:hAnsi="Tahoma" w:cs="Tahoma"/>
          <w:sz w:val="20"/>
          <w:szCs w:val="20"/>
        </w:rPr>
        <w:t>their non-selection or de-selection</w:t>
      </w:r>
      <w:r w:rsidR="00512CEB">
        <w:rPr>
          <w:rFonts w:ascii="Tahoma" w:hAnsi="Tahoma" w:cs="Tahoma"/>
          <w:sz w:val="20"/>
          <w:szCs w:val="20"/>
        </w:rPr>
        <w:t>,</w:t>
      </w:r>
      <w:r w:rsidRPr="002F3E30">
        <w:rPr>
          <w:rFonts w:ascii="Tahoma" w:hAnsi="Tahoma" w:cs="Tahoma"/>
          <w:sz w:val="20"/>
          <w:szCs w:val="20"/>
        </w:rPr>
        <w:t xml:space="preserve"> </w:t>
      </w:r>
      <w:r>
        <w:rPr>
          <w:rFonts w:ascii="Tahoma" w:hAnsi="Tahoma" w:cs="Tahoma"/>
          <w:sz w:val="20"/>
          <w:szCs w:val="20"/>
        </w:rPr>
        <w:t xml:space="preserve">in </w:t>
      </w:r>
      <w:r w:rsidR="006837AB">
        <w:rPr>
          <w:rFonts w:ascii="Tahoma" w:hAnsi="Tahoma" w:cs="Tahoma"/>
          <w:sz w:val="20"/>
          <w:szCs w:val="20"/>
        </w:rPr>
        <w:t>a First Appeal</w:t>
      </w:r>
      <w:r>
        <w:rPr>
          <w:rFonts w:ascii="Tahoma" w:hAnsi="Tahoma" w:cs="Tahoma"/>
          <w:sz w:val="20"/>
          <w:szCs w:val="20"/>
        </w:rPr>
        <w:t xml:space="preserve"> </w:t>
      </w:r>
      <w:r w:rsidR="00512CEB">
        <w:rPr>
          <w:rFonts w:ascii="Tahoma" w:hAnsi="Tahoma" w:cs="Tahoma"/>
          <w:sz w:val="20"/>
          <w:szCs w:val="20"/>
        </w:rPr>
        <w:t xml:space="preserve">process; </w:t>
      </w:r>
      <w:r w:rsidRPr="002F3E30">
        <w:rPr>
          <w:rFonts w:ascii="Tahoma" w:hAnsi="Tahoma" w:cs="Tahoma"/>
          <w:sz w:val="20"/>
          <w:szCs w:val="20"/>
        </w:rPr>
        <w:t xml:space="preserve">in accordance with the </w:t>
      </w:r>
      <w:r w:rsidRPr="00FC226D">
        <w:rPr>
          <w:rFonts w:ascii="Tahoma" w:hAnsi="Tahoma" w:cs="Tahoma"/>
          <w:sz w:val="20"/>
          <w:szCs w:val="20"/>
        </w:rPr>
        <w:t>NGB</w:t>
      </w:r>
      <w:r w:rsidR="00512CEB">
        <w:rPr>
          <w:rFonts w:ascii="Tahoma" w:hAnsi="Tahoma" w:cs="Tahoma"/>
          <w:sz w:val="20"/>
          <w:szCs w:val="20"/>
        </w:rPr>
        <w:t>’s</w:t>
      </w:r>
      <w:r w:rsidRPr="002F3E30">
        <w:rPr>
          <w:rFonts w:ascii="Tahoma" w:hAnsi="Tahoma" w:cs="Tahoma"/>
          <w:sz w:val="20"/>
          <w:szCs w:val="20"/>
        </w:rPr>
        <w:t xml:space="preserve"> Appeals Policy. A copy can be obtained by </w:t>
      </w:r>
      <w:r w:rsidR="00473383">
        <w:rPr>
          <w:rFonts w:ascii="Tahoma" w:hAnsi="Tahoma" w:cs="Tahoma"/>
          <w:sz w:val="20"/>
          <w:szCs w:val="20"/>
        </w:rPr>
        <w:t xml:space="preserve">on the </w:t>
      </w:r>
      <w:hyperlink r:id="rId16" w:history="1">
        <w:r w:rsidR="00473383" w:rsidRPr="00473383">
          <w:rPr>
            <w:rStyle w:val="Hyperlink"/>
            <w:rFonts w:ascii="Tahoma" w:hAnsi="Tahoma" w:cs="Tahoma"/>
            <w:sz w:val="20"/>
            <w:szCs w:val="20"/>
          </w:rPr>
          <w:t>British Orienteering website</w:t>
        </w:r>
      </w:hyperlink>
      <w:r>
        <w:rPr>
          <w:rFonts w:ascii="Tahoma" w:hAnsi="Tahoma" w:cs="Tahoma"/>
          <w:sz w:val="20"/>
          <w:szCs w:val="20"/>
        </w:rPr>
        <w:t>.</w:t>
      </w:r>
    </w:p>
    <w:p w14:paraId="70C38F62" w14:textId="77777777" w:rsidR="002F3E30" w:rsidRDefault="002F3E30" w:rsidP="00FE1D64">
      <w:pPr>
        <w:pStyle w:val="ListParagraph"/>
        <w:spacing w:line="276" w:lineRule="auto"/>
        <w:contextualSpacing/>
        <w:rPr>
          <w:rFonts w:ascii="Tahoma" w:hAnsi="Tahoma" w:cs="Tahoma"/>
          <w:sz w:val="20"/>
          <w:szCs w:val="20"/>
        </w:rPr>
      </w:pPr>
    </w:p>
    <w:p w14:paraId="1DA7929E" w14:textId="05D9A003" w:rsidR="00FE1D64" w:rsidRDefault="00FE1D64" w:rsidP="00FE1D64">
      <w:pPr>
        <w:pStyle w:val="ListParagraph"/>
        <w:spacing w:line="276" w:lineRule="auto"/>
        <w:contextualSpacing/>
        <w:rPr>
          <w:rFonts w:ascii="Tahoma" w:hAnsi="Tahoma" w:cs="Tahoma"/>
          <w:sz w:val="20"/>
          <w:szCs w:val="20"/>
        </w:rPr>
      </w:pPr>
      <w:r w:rsidRPr="00454C64">
        <w:rPr>
          <w:rFonts w:ascii="Tahoma" w:hAnsi="Tahoma" w:cs="Tahoma"/>
          <w:sz w:val="20"/>
          <w:szCs w:val="20"/>
        </w:rPr>
        <w:t>A</w:t>
      </w:r>
      <w:r w:rsidR="002F3E30">
        <w:rPr>
          <w:rFonts w:ascii="Tahoma" w:hAnsi="Tahoma" w:cs="Tahoma"/>
          <w:sz w:val="20"/>
          <w:szCs w:val="20"/>
        </w:rPr>
        <w:t xml:space="preserve"> Final Appeal</w:t>
      </w:r>
      <w:r w:rsidR="00512CEB">
        <w:rPr>
          <w:rFonts w:ascii="Tahoma" w:hAnsi="Tahoma" w:cs="Tahoma"/>
          <w:sz w:val="20"/>
          <w:szCs w:val="20"/>
        </w:rPr>
        <w:t xml:space="preserve"> may be lodged to an independent BUCS led panel, following the First Appeal process. A Final Appeal must be</w:t>
      </w:r>
      <w:r w:rsidRPr="00454C64">
        <w:rPr>
          <w:rFonts w:ascii="Tahoma" w:hAnsi="Tahoma" w:cs="Tahoma"/>
          <w:sz w:val="20"/>
          <w:szCs w:val="20"/>
        </w:rPr>
        <w:t xml:space="preserve"> made in writing by email</w:t>
      </w:r>
      <w:r w:rsidR="007D7569">
        <w:rPr>
          <w:rFonts w:ascii="Tahoma" w:hAnsi="Tahoma" w:cs="Tahoma"/>
          <w:sz w:val="20"/>
          <w:szCs w:val="20"/>
        </w:rPr>
        <w:t xml:space="preserve"> to </w:t>
      </w:r>
      <w:hyperlink r:id="rId17" w:history="1">
        <w:r w:rsidR="009359A0" w:rsidRPr="00604FD5">
          <w:rPr>
            <w:rStyle w:val="Hyperlink"/>
            <w:rFonts w:ascii="Tahoma" w:hAnsi="Tahoma" w:cs="Tahoma"/>
            <w:sz w:val="20"/>
            <w:szCs w:val="20"/>
          </w:rPr>
          <w:t>GBStudents@bucs.org.uk</w:t>
        </w:r>
      </w:hyperlink>
      <w:r w:rsidR="001155CF">
        <w:rPr>
          <w:rStyle w:val="Hyperlink"/>
          <w:rFonts w:ascii="Tahoma" w:hAnsi="Tahoma" w:cs="Tahoma"/>
          <w:sz w:val="20"/>
          <w:szCs w:val="20"/>
        </w:rPr>
        <w:t>,</w:t>
      </w:r>
      <w:r w:rsidR="009359A0">
        <w:rPr>
          <w:rFonts w:ascii="Tahoma" w:hAnsi="Tahoma" w:cs="Tahoma"/>
          <w:sz w:val="20"/>
          <w:szCs w:val="20"/>
        </w:rPr>
        <w:t xml:space="preserve"> </w:t>
      </w:r>
      <w:r w:rsidRPr="00454C64">
        <w:rPr>
          <w:rFonts w:ascii="Tahoma" w:hAnsi="Tahoma" w:cs="Tahoma"/>
          <w:sz w:val="20"/>
          <w:szCs w:val="20"/>
        </w:rPr>
        <w:t xml:space="preserve">by the </w:t>
      </w:r>
      <w:r w:rsidR="001155CF">
        <w:rPr>
          <w:rFonts w:ascii="Tahoma" w:hAnsi="Tahoma" w:cs="Tahoma"/>
          <w:sz w:val="20"/>
          <w:szCs w:val="20"/>
        </w:rPr>
        <w:t xml:space="preserve">athlete </w:t>
      </w:r>
      <w:r w:rsidRPr="00454C64">
        <w:rPr>
          <w:rFonts w:ascii="Tahoma" w:hAnsi="Tahoma" w:cs="Tahoma"/>
          <w:sz w:val="20"/>
          <w:szCs w:val="20"/>
        </w:rPr>
        <w:t>who is appealing</w:t>
      </w:r>
      <w:r w:rsidR="001155CF">
        <w:rPr>
          <w:rFonts w:ascii="Tahoma" w:hAnsi="Tahoma" w:cs="Tahoma"/>
          <w:sz w:val="20"/>
          <w:szCs w:val="20"/>
        </w:rPr>
        <w:t>,</w:t>
      </w:r>
      <w:r w:rsidRPr="00454C64">
        <w:rPr>
          <w:rFonts w:ascii="Tahoma" w:hAnsi="Tahoma" w:cs="Tahoma"/>
          <w:sz w:val="20"/>
          <w:szCs w:val="20"/>
        </w:rPr>
        <w:t xml:space="preserve"> within 24 hours of being informed</w:t>
      </w:r>
      <w:r w:rsidR="006837AB">
        <w:rPr>
          <w:rFonts w:ascii="Tahoma" w:hAnsi="Tahoma" w:cs="Tahoma"/>
          <w:sz w:val="20"/>
          <w:szCs w:val="20"/>
        </w:rPr>
        <w:t xml:space="preserve"> </w:t>
      </w:r>
      <w:r w:rsidR="001155CF">
        <w:rPr>
          <w:rFonts w:ascii="Tahoma" w:hAnsi="Tahoma" w:cs="Tahoma"/>
          <w:sz w:val="20"/>
          <w:szCs w:val="20"/>
        </w:rPr>
        <w:t xml:space="preserve">of </w:t>
      </w:r>
      <w:r w:rsidR="006837AB">
        <w:rPr>
          <w:rFonts w:ascii="Tahoma" w:hAnsi="Tahoma" w:cs="Tahoma"/>
          <w:sz w:val="20"/>
          <w:szCs w:val="20"/>
        </w:rPr>
        <w:t>the outcome of the First Appeal</w:t>
      </w:r>
      <w:r w:rsidRPr="00454C64">
        <w:rPr>
          <w:rFonts w:ascii="Tahoma" w:hAnsi="Tahoma" w:cs="Tahoma"/>
          <w:sz w:val="20"/>
          <w:szCs w:val="20"/>
        </w:rPr>
        <w:t xml:space="preserve">. No appeals will be considered by third parties including </w:t>
      </w:r>
      <w:r w:rsidR="001155CF">
        <w:rPr>
          <w:rFonts w:ascii="Tahoma" w:hAnsi="Tahoma" w:cs="Tahoma"/>
          <w:sz w:val="20"/>
          <w:szCs w:val="20"/>
        </w:rPr>
        <w:t>relatives</w:t>
      </w:r>
      <w:r w:rsidR="001155CF" w:rsidRPr="00454C64">
        <w:rPr>
          <w:rFonts w:ascii="Tahoma" w:hAnsi="Tahoma" w:cs="Tahoma"/>
          <w:sz w:val="20"/>
          <w:szCs w:val="20"/>
        </w:rPr>
        <w:t xml:space="preserve"> </w:t>
      </w:r>
      <w:r w:rsidRPr="00454C64">
        <w:rPr>
          <w:rFonts w:ascii="Tahoma" w:hAnsi="Tahoma" w:cs="Tahoma"/>
          <w:sz w:val="20"/>
          <w:szCs w:val="20"/>
        </w:rPr>
        <w:t xml:space="preserve">of </w:t>
      </w:r>
      <w:r w:rsidR="001155CF">
        <w:rPr>
          <w:rFonts w:ascii="Tahoma" w:hAnsi="Tahoma" w:cs="Tahoma"/>
          <w:sz w:val="20"/>
          <w:szCs w:val="20"/>
        </w:rPr>
        <w:t>athletes</w:t>
      </w:r>
      <w:r w:rsidRPr="00454C64">
        <w:rPr>
          <w:rFonts w:ascii="Tahoma" w:hAnsi="Tahoma" w:cs="Tahoma"/>
          <w:sz w:val="20"/>
          <w:szCs w:val="20"/>
        </w:rPr>
        <w:t>.</w:t>
      </w:r>
    </w:p>
    <w:bookmarkEnd w:id="4"/>
    <w:p w14:paraId="15D3C92C" w14:textId="78D96D4E" w:rsidR="00CE7516" w:rsidRDefault="00CE7516" w:rsidP="00FE1D64">
      <w:pPr>
        <w:pStyle w:val="ListParagraph"/>
        <w:spacing w:line="276" w:lineRule="auto"/>
        <w:contextualSpacing/>
        <w:rPr>
          <w:rFonts w:ascii="Tahoma" w:hAnsi="Tahoma" w:cs="Tahoma"/>
          <w:sz w:val="20"/>
          <w:szCs w:val="20"/>
        </w:rPr>
      </w:pPr>
    </w:p>
    <w:p w14:paraId="48433EC0" w14:textId="56CB1780" w:rsidR="00CE7516" w:rsidRDefault="00CE7516" w:rsidP="00FE1D64">
      <w:pPr>
        <w:pStyle w:val="ListParagraph"/>
        <w:spacing w:line="276" w:lineRule="auto"/>
        <w:contextualSpacing/>
        <w:rPr>
          <w:rFonts w:ascii="Tahoma" w:hAnsi="Tahoma" w:cs="Tahoma"/>
          <w:sz w:val="20"/>
          <w:szCs w:val="20"/>
        </w:rPr>
      </w:pPr>
    </w:p>
    <w:p w14:paraId="48517BD7" w14:textId="35761A75" w:rsidR="00CE7516" w:rsidRDefault="00CE7516" w:rsidP="00FE1D64">
      <w:pPr>
        <w:pStyle w:val="ListParagraph"/>
        <w:spacing w:line="276" w:lineRule="auto"/>
        <w:contextualSpacing/>
        <w:rPr>
          <w:rFonts w:ascii="Tahoma" w:hAnsi="Tahoma" w:cs="Tahoma"/>
          <w:sz w:val="20"/>
          <w:szCs w:val="20"/>
        </w:rPr>
      </w:pPr>
    </w:p>
    <w:p w14:paraId="0EE1CE6D" w14:textId="07B8EFDC" w:rsidR="00691E6E" w:rsidRDefault="00691E6E" w:rsidP="00FE1D64">
      <w:pPr>
        <w:pStyle w:val="ListParagraph"/>
        <w:spacing w:line="276" w:lineRule="auto"/>
        <w:contextualSpacing/>
        <w:rPr>
          <w:rFonts w:ascii="Tahoma" w:hAnsi="Tahoma" w:cs="Tahoma"/>
          <w:sz w:val="20"/>
          <w:szCs w:val="20"/>
        </w:rPr>
      </w:pPr>
    </w:p>
    <w:p w14:paraId="5CD6909B" w14:textId="2E76614D" w:rsidR="00691E6E" w:rsidRDefault="00691E6E" w:rsidP="00FE1D64">
      <w:pPr>
        <w:pStyle w:val="ListParagraph"/>
        <w:spacing w:line="276" w:lineRule="auto"/>
        <w:contextualSpacing/>
        <w:rPr>
          <w:rFonts w:ascii="Tahoma" w:hAnsi="Tahoma" w:cs="Tahoma"/>
          <w:sz w:val="20"/>
          <w:szCs w:val="20"/>
        </w:rPr>
      </w:pPr>
    </w:p>
    <w:p w14:paraId="0F99FFC6" w14:textId="77777777" w:rsidR="00691E6E" w:rsidRDefault="00691E6E">
      <w:pPr>
        <w:spacing w:after="0" w:line="240" w:lineRule="auto"/>
        <w:rPr>
          <w:rFonts w:ascii="Tahoma" w:eastAsiaTheme="minorHAnsi" w:hAnsi="Tahoma" w:cs="Tahoma"/>
          <w:b/>
          <w:sz w:val="20"/>
          <w:szCs w:val="20"/>
          <w:lang w:val="en-US"/>
        </w:rPr>
      </w:pPr>
      <w:bookmarkStart w:id="5" w:name="_Hlk19179138"/>
      <w:r>
        <w:rPr>
          <w:rFonts w:ascii="Tahoma" w:eastAsiaTheme="minorHAnsi" w:hAnsi="Tahoma" w:cs="Tahoma"/>
          <w:b/>
          <w:sz w:val="20"/>
          <w:szCs w:val="20"/>
          <w:lang w:val="en-US"/>
        </w:rPr>
        <w:br w:type="page"/>
      </w:r>
    </w:p>
    <w:p w14:paraId="509F84DD" w14:textId="740F553D" w:rsidR="00691E6E" w:rsidRPr="00CE7516" w:rsidRDefault="00691E6E" w:rsidP="00691E6E">
      <w:pPr>
        <w:spacing w:after="0" w:line="240" w:lineRule="auto"/>
        <w:rPr>
          <w:rFonts w:ascii="Tahoma" w:eastAsiaTheme="minorHAnsi" w:hAnsi="Tahoma" w:cs="Tahoma"/>
          <w:b/>
          <w:sz w:val="20"/>
          <w:szCs w:val="20"/>
          <w:lang w:val="en-US"/>
        </w:rPr>
      </w:pPr>
      <w:r>
        <w:rPr>
          <w:rFonts w:ascii="Tahoma" w:eastAsiaTheme="minorHAnsi" w:hAnsi="Tahoma" w:cs="Tahoma"/>
          <w:b/>
          <w:sz w:val="20"/>
          <w:szCs w:val="20"/>
          <w:lang w:val="en-US"/>
        </w:rPr>
        <w:lastRenderedPageBreak/>
        <w:t xml:space="preserve">Appendix 1 - </w:t>
      </w:r>
      <w:r w:rsidRPr="00CE7516">
        <w:rPr>
          <w:rFonts w:ascii="Tahoma" w:eastAsiaTheme="minorHAnsi" w:hAnsi="Tahoma" w:cs="Tahoma"/>
          <w:b/>
          <w:sz w:val="20"/>
          <w:szCs w:val="20"/>
          <w:lang w:val="en-US"/>
        </w:rPr>
        <w:t xml:space="preserve">Eligibility for World University Competition </w:t>
      </w:r>
      <w:r>
        <w:rPr>
          <w:rFonts w:ascii="Tahoma" w:eastAsiaTheme="minorHAnsi" w:hAnsi="Tahoma" w:cs="Tahoma"/>
          <w:b/>
          <w:sz w:val="20"/>
          <w:szCs w:val="20"/>
          <w:lang w:val="en-US"/>
        </w:rPr>
        <w:t>20</w:t>
      </w:r>
      <w:r w:rsidRPr="003A4228">
        <w:rPr>
          <w:rFonts w:ascii="Tahoma" w:eastAsiaTheme="minorHAnsi" w:hAnsi="Tahoma" w:cs="Tahoma"/>
          <w:b/>
          <w:sz w:val="20"/>
          <w:szCs w:val="20"/>
          <w:lang w:val="en-US"/>
        </w:rPr>
        <w:t>2</w:t>
      </w:r>
      <w:r>
        <w:rPr>
          <w:rFonts w:ascii="Tahoma" w:eastAsiaTheme="minorHAnsi" w:hAnsi="Tahoma" w:cs="Tahoma"/>
          <w:b/>
          <w:sz w:val="20"/>
          <w:szCs w:val="20"/>
          <w:lang w:val="en-US"/>
        </w:rPr>
        <w:t>2</w:t>
      </w:r>
    </w:p>
    <w:p w14:paraId="12B8F8A4" w14:textId="77777777" w:rsidR="00691E6E" w:rsidRPr="004C3224" w:rsidRDefault="00691E6E" w:rsidP="00691E6E">
      <w:pPr>
        <w:spacing w:after="0" w:line="240" w:lineRule="auto"/>
        <w:rPr>
          <w:rFonts w:ascii="Tahoma" w:eastAsiaTheme="minorHAnsi" w:hAnsi="Tahoma" w:cs="Tahoma"/>
          <w:color w:val="FF0000"/>
          <w:sz w:val="20"/>
          <w:szCs w:val="20"/>
          <w:lang w:val="en-US"/>
        </w:rPr>
      </w:pPr>
    </w:p>
    <w:bookmarkEnd w:id="5"/>
    <w:p w14:paraId="5D2763B3" w14:textId="77777777" w:rsidR="00691E6E" w:rsidRPr="004C3224" w:rsidRDefault="00691E6E" w:rsidP="00691E6E">
      <w:pPr>
        <w:rPr>
          <w:rFonts w:ascii="Tahoma" w:hAnsi="Tahoma" w:cs="Tahoma"/>
          <w:bCs/>
          <w:sz w:val="20"/>
          <w:szCs w:val="20"/>
        </w:rPr>
      </w:pPr>
      <w:r w:rsidRPr="004C3224">
        <w:rPr>
          <w:rFonts w:ascii="Tahoma" w:hAnsi="Tahoma" w:cs="Tahoma"/>
          <w:b/>
          <w:sz w:val="20"/>
          <w:szCs w:val="20"/>
        </w:rPr>
        <w:t>INTERNATIONAL UNIVERSITY SPORTS FEDERATION (FISU) COMPETITIONS</w:t>
      </w:r>
    </w:p>
    <w:p w14:paraId="4B28A5BD"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1.1 Eligible participants</w:t>
      </w:r>
      <w:r w:rsidRPr="004C3224">
        <w:rPr>
          <w:rFonts w:ascii="Tahoma" w:hAnsi="Tahoma" w:cs="Tahoma"/>
          <w:sz w:val="20"/>
          <w:szCs w:val="20"/>
        </w:rPr>
        <w:t xml:space="preserve"> Further to any FISU regulations in place at the time, for an individual to be eligible to represent BUCS/GB Students in FISU competitions they shall:</w:t>
      </w:r>
    </w:p>
    <w:p w14:paraId="716B2A16" w14:textId="77777777" w:rsidR="00691E6E" w:rsidRPr="004C3224" w:rsidRDefault="00691E6E" w:rsidP="00691E6E">
      <w:pPr>
        <w:ind w:left="720"/>
        <w:rPr>
          <w:rFonts w:ascii="Tahoma" w:hAnsi="Tahoma" w:cs="Tahoma"/>
          <w:bCs/>
          <w:sz w:val="20"/>
          <w:szCs w:val="20"/>
        </w:rPr>
      </w:pPr>
      <w:r w:rsidRPr="004C3224">
        <w:rPr>
          <w:rFonts w:ascii="Tahoma" w:hAnsi="Tahoma" w:cs="Tahoma"/>
          <w:b/>
          <w:sz w:val="20"/>
          <w:szCs w:val="20"/>
        </w:rPr>
        <w:t xml:space="preserve">INT 1.1.1 </w:t>
      </w:r>
      <w:r w:rsidRPr="004C3224">
        <w:rPr>
          <w:rFonts w:ascii="Tahoma" w:hAnsi="Tahoma" w:cs="Tahoma"/>
          <w:bCs/>
          <w:sz w:val="20"/>
          <w:szCs w:val="20"/>
        </w:rPr>
        <w:t>Be a British (United Kingdom) national.</w:t>
      </w:r>
    </w:p>
    <w:p w14:paraId="373A7372"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1.1.2</w:t>
      </w:r>
      <w:r w:rsidRPr="004C3224">
        <w:rPr>
          <w:rFonts w:ascii="Tahoma" w:hAnsi="Tahoma" w:cs="Tahoma"/>
          <w:sz w:val="20"/>
          <w:szCs w:val="20"/>
        </w:rPr>
        <w:t xml:space="preserve"> Be a registered student at an institution which is a recognised provider of Higher Education (HE).</w:t>
      </w:r>
    </w:p>
    <w:p w14:paraId="586BB427" w14:textId="77777777" w:rsidR="00691E6E" w:rsidRPr="004C3224" w:rsidRDefault="00691E6E" w:rsidP="00691E6E">
      <w:pPr>
        <w:ind w:left="720"/>
        <w:rPr>
          <w:rFonts w:ascii="Tahoma" w:hAnsi="Tahoma" w:cs="Tahoma"/>
          <w:i/>
          <w:sz w:val="20"/>
          <w:szCs w:val="20"/>
        </w:rPr>
      </w:pPr>
      <w:r w:rsidRPr="004C3224">
        <w:rPr>
          <w:rFonts w:ascii="Tahoma" w:hAnsi="Tahoma" w:cs="Tahoma"/>
          <w:i/>
          <w:sz w:val="20"/>
          <w:szCs w:val="20"/>
        </w:rPr>
        <w:t>AND</w:t>
      </w:r>
    </w:p>
    <w:p w14:paraId="36EB30E8"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1.1.3</w:t>
      </w:r>
      <w:r w:rsidRPr="004C3224">
        <w:rPr>
          <w:rFonts w:ascii="Tahoma" w:hAnsi="Tahoma" w:cs="Tahoma"/>
          <w:sz w:val="20"/>
          <w:szCs w:val="20"/>
        </w:rPr>
        <w:t xml:space="preserve"> Be within the age range limits for the specific event they are attending, as set by FISU.</w:t>
      </w:r>
    </w:p>
    <w:p w14:paraId="77C00DF8" w14:textId="77777777" w:rsidR="00691E6E" w:rsidRPr="004C3224" w:rsidRDefault="00691E6E" w:rsidP="00691E6E">
      <w:pPr>
        <w:ind w:left="720"/>
        <w:rPr>
          <w:rFonts w:ascii="Tahoma" w:hAnsi="Tahoma" w:cs="Tahoma"/>
          <w:i/>
          <w:sz w:val="20"/>
          <w:szCs w:val="20"/>
        </w:rPr>
      </w:pPr>
      <w:r w:rsidRPr="004C3224">
        <w:rPr>
          <w:rFonts w:ascii="Tahoma" w:hAnsi="Tahoma" w:cs="Tahoma"/>
          <w:i/>
          <w:sz w:val="20"/>
          <w:szCs w:val="20"/>
        </w:rPr>
        <w:t>AND</w:t>
      </w:r>
    </w:p>
    <w:p w14:paraId="1DE4CD32"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1.1.4</w:t>
      </w:r>
      <w:r w:rsidRPr="004C3224">
        <w:rPr>
          <w:rFonts w:ascii="Tahoma" w:hAnsi="Tahoma" w:cs="Tahoma"/>
          <w:sz w:val="20"/>
          <w:szCs w:val="20"/>
        </w:rPr>
        <w:t xml:space="preserve"> Be registered on a course which is at or above one of the following minimum levels:</w:t>
      </w:r>
    </w:p>
    <w:p w14:paraId="6DA0B26E"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Framework for higher education qualifications in England, Wales and Northern Ireland (FHEQ).</w:t>
      </w:r>
    </w:p>
    <w:p w14:paraId="48EA19CD"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7 on the Scottish Credit and Qualifications Framework (SCQF).</w:t>
      </w:r>
    </w:p>
    <w:p w14:paraId="57ECA06B"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Regulated Qualifications Framework for England and Northern Ireland (RQF).</w:t>
      </w:r>
    </w:p>
    <w:p w14:paraId="2BD305A2"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Level 4 on the Credit and Qualifications Framework for Wales (CQFW).</w:t>
      </w:r>
    </w:p>
    <w:p w14:paraId="598BECBE" w14:textId="77777777" w:rsidR="00691E6E" w:rsidRPr="004C3224" w:rsidRDefault="00691E6E" w:rsidP="00691E6E">
      <w:pPr>
        <w:ind w:left="1080"/>
        <w:rPr>
          <w:rFonts w:ascii="Tahoma" w:hAnsi="Tahoma" w:cs="Tahoma"/>
          <w:sz w:val="20"/>
          <w:szCs w:val="20"/>
        </w:rPr>
      </w:pPr>
      <w:r w:rsidRPr="004C3224">
        <w:rPr>
          <w:rFonts w:ascii="Tahoma" w:hAnsi="Tahoma" w:cs="Tahoma"/>
          <w:b/>
          <w:bCs/>
          <w:sz w:val="20"/>
          <w:szCs w:val="20"/>
        </w:rPr>
        <w:t>INT 1.1.4.1</w:t>
      </w:r>
      <w:r w:rsidRPr="004C3224">
        <w:rPr>
          <w:rFonts w:ascii="Tahoma" w:hAnsi="Tahoma" w:cs="Tahoma"/>
          <w:sz w:val="20"/>
          <w:szCs w:val="20"/>
        </w:rPr>
        <w:t xml:space="preserve"> An individual at an institution outside of the UK shall be registered on a course equivalent to those covered under INT 1.1.4.</w:t>
      </w:r>
    </w:p>
    <w:p w14:paraId="68062D82" w14:textId="77777777" w:rsidR="00691E6E" w:rsidRPr="004C3224" w:rsidRDefault="00691E6E" w:rsidP="00691E6E">
      <w:pPr>
        <w:ind w:left="720"/>
        <w:rPr>
          <w:rFonts w:ascii="Tahoma" w:hAnsi="Tahoma" w:cs="Tahoma"/>
          <w:i/>
          <w:sz w:val="20"/>
          <w:szCs w:val="20"/>
        </w:rPr>
      </w:pPr>
      <w:r w:rsidRPr="004C3224">
        <w:rPr>
          <w:rFonts w:ascii="Tahoma" w:hAnsi="Tahoma" w:cs="Tahoma"/>
          <w:i/>
          <w:sz w:val="20"/>
          <w:szCs w:val="20"/>
        </w:rPr>
        <w:t>AND</w:t>
      </w:r>
    </w:p>
    <w:p w14:paraId="500CB110"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1.1.5</w:t>
      </w:r>
      <w:r w:rsidRPr="004C3224">
        <w:rPr>
          <w:rFonts w:ascii="Tahoma" w:hAnsi="Tahoma" w:cs="Tahoma"/>
          <w:sz w:val="20"/>
          <w:szCs w:val="20"/>
        </w:rPr>
        <w:t xml:space="preserve"> Be undertaking a study programme equivalent to:</w:t>
      </w:r>
    </w:p>
    <w:p w14:paraId="11F18EAD"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credit rated under CATS (Credit Accumulation and Transfer Scheme), at least 60 credits per year.</w:t>
      </w:r>
    </w:p>
    <w:p w14:paraId="7AFB50D8"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run using guided learning hours, a minimum of 225 hours per year.</w:t>
      </w:r>
    </w:p>
    <w:p w14:paraId="1659720C" w14:textId="77777777" w:rsidR="00691E6E" w:rsidRPr="004C3224" w:rsidRDefault="00691E6E" w:rsidP="00691E6E">
      <w:pPr>
        <w:pStyle w:val="ListParagraph"/>
        <w:numPr>
          <w:ilvl w:val="0"/>
          <w:numId w:val="19"/>
        </w:numPr>
        <w:spacing w:before="0" w:beforeAutospacing="0" w:after="160" w:afterAutospacing="0" w:line="259" w:lineRule="auto"/>
        <w:contextualSpacing/>
        <w:rPr>
          <w:rFonts w:ascii="Tahoma" w:hAnsi="Tahoma" w:cs="Tahoma"/>
          <w:sz w:val="20"/>
          <w:szCs w:val="20"/>
        </w:rPr>
      </w:pPr>
      <w:r w:rsidRPr="004C3224">
        <w:rPr>
          <w:rFonts w:ascii="Tahoma" w:hAnsi="Tahoma" w:cs="Tahoma"/>
          <w:sz w:val="20"/>
          <w:szCs w:val="20"/>
        </w:rPr>
        <w:t>Where the course is a postgraduate course which is not credit rated, no less than 50% of the full-time student programme per year.</w:t>
      </w:r>
    </w:p>
    <w:p w14:paraId="0078E857" w14:textId="77777777" w:rsidR="00691E6E" w:rsidRPr="004C3224" w:rsidRDefault="00691E6E" w:rsidP="00691E6E">
      <w:pPr>
        <w:ind w:left="1440"/>
        <w:rPr>
          <w:rFonts w:ascii="Tahoma" w:hAnsi="Tahoma" w:cs="Tahoma"/>
          <w:sz w:val="20"/>
          <w:szCs w:val="20"/>
        </w:rPr>
      </w:pPr>
      <w:r w:rsidRPr="004C3224">
        <w:rPr>
          <w:rFonts w:ascii="Tahoma" w:hAnsi="Tahoma" w:cs="Tahoma"/>
          <w:b/>
          <w:sz w:val="20"/>
          <w:szCs w:val="20"/>
        </w:rPr>
        <w:t>INT 1.1.5.1</w:t>
      </w:r>
      <w:r w:rsidRPr="004C3224">
        <w:rPr>
          <w:rFonts w:ascii="Tahoma" w:hAnsi="Tahoma" w:cs="Tahoma"/>
          <w:sz w:val="20"/>
          <w:szCs w:val="20"/>
        </w:rPr>
        <w:t xml:space="preserve"> A year will be taken as 12 months from the start date of their course.</w:t>
      </w:r>
    </w:p>
    <w:p w14:paraId="39760B00" w14:textId="77777777" w:rsidR="00691E6E" w:rsidRPr="004C3224" w:rsidRDefault="00691E6E" w:rsidP="00691E6E">
      <w:pPr>
        <w:ind w:left="1440"/>
        <w:rPr>
          <w:rFonts w:ascii="Tahoma" w:hAnsi="Tahoma" w:cs="Tahoma"/>
          <w:bCs/>
          <w:sz w:val="20"/>
          <w:szCs w:val="20"/>
        </w:rPr>
      </w:pPr>
      <w:r w:rsidRPr="004C3224">
        <w:rPr>
          <w:rFonts w:ascii="Tahoma" w:hAnsi="Tahoma" w:cs="Tahoma"/>
          <w:b/>
          <w:sz w:val="20"/>
          <w:szCs w:val="20"/>
        </w:rPr>
        <w:t xml:space="preserve">INT 1.1.5.2 </w:t>
      </w:r>
      <w:r w:rsidRPr="004C3224">
        <w:rPr>
          <w:rFonts w:ascii="Tahoma" w:hAnsi="Tahoma" w:cs="Tahoma"/>
          <w:bCs/>
          <w:sz w:val="20"/>
          <w:szCs w:val="20"/>
        </w:rPr>
        <w:t>An individual at an institution outside of the UK shall be undertaking a study programme equivalent to the requirements of INT 1.1.5.</w:t>
      </w:r>
    </w:p>
    <w:p w14:paraId="0090DE17" w14:textId="77777777" w:rsidR="00691E6E" w:rsidRPr="004C3224" w:rsidRDefault="00691E6E" w:rsidP="00691E6E">
      <w:pPr>
        <w:ind w:left="720"/>
        <w:rPr>
          <w:rFonts w:ascii="Tahoma" w:hAnsi="Tahoma" w:cs="Tahoma"/>
          <w:i/>
          <w:sz w:val="20"/>
          <w:szCs w:val="20"/>
        </w:rPr>
      </w:pPr>
      <w:r w:rsidRPr="004C3224">
        <w:rPr>
          <w:rFonts w:ascii="Tahoma" w:hAnsi="Tahoma" w:cs="Tahoma"/>
          <w:i/>
          <w:sz w:val="20"/>
          <w:szCs w:val="20"/>
        </w:rPr>
        <w:t>AND</w:t>
      </w:r>
    </w:p>
    <w:p w14:paraId="50A4C430"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1.1.6</w:t>
      </w:r>
      <w:r w:rsidRPr="004C3224">
        <w:rPr>
          <w:rFonts w:ascii="Tahoma" w:hAnsi="Tahoma" w:cs="Tahoma"/>
          <w:sz w:val="20"/>
          <w:szCs w:val="20"/>
        </w:rPr>
        <w:t xml:space="preserve"> Be a player who is permitted by the International or National Governing Body of the sport concerned to participate in FISU competition alongside any other competition in that sport.</w:t>
      </w:r>
    </w:p>
    <w:p w14:paraId="5C07493E" w14:textId="77777777" w:rsidR="00691E6E" w:rsidRPr="004C3224" w:rsidRDefault="00691E6E" w:rsidP="00691E6E">
      <w:pPr>
        <w:ind w:left="720"/>
        <w:rPr>
          <w:rFonts w:ascii="Tahoma" w:hAnsi="Tahoma" w:cs="Tahoma"/>
          <w:i/>
          <w:iCs/>
          <w:sz w:val="20"/>
          <w:szCs w:val="20"/>
        </w:rPr>
      </w:pPr>
      <w:r w:rsidRPr="004C3224">
        <w:rPr>
          <w:rFonts w:ascii="Tahoma" w:hAnsi="Tahoma" w:cs="Tahoma"/>
          <w:i/>
          <w:iCs/>
          <w:sz w:val="20"/>
          <w:szCs w:val="20"/>
        </w:rPr>
        <w:t>AND</w:t>
      </w:r>
    </w:p>
    <w:p w14:paraId="1E91B2BB" w14:textId="77777777" w:rsidR="00691E6E" w:rsidRPr="004C3224" w:rsidRDefault="00691E6E" w:rsidP="00691E6E">
      <w:pPr>
        <w:ind w:left="720"/>
        <w:rPr>
          <w:rFonts w:ascii="Tahoma" w:hAnsi="Tahoma" w:cs="Tahoma"/>
          <w:sz w:val="20"/>
          <w:szCs w:val="20"/>
        </w:rPr>
      </w:pPr>
      <w:r w:rsidRPr="004C3224">
        <w:rPr>
          <w:rFonts w:ascii="Tahoma" w:hAnsi="Tahoma" w:cs="Tahoma"/>
          <w:b/>
          <w:bCs/>
          <w:sz w:val="20"/>
          <w:szCs w:val="20"/>
        </w:rPr>
        <w:t xml:space="preserve">INT 1.1.7 </w:t>
      </w:r>
      <w:r w:rsidRPr="004C3224">
        <w:rPr>
          <w:rFonts w:ascii="Tahoma" w:hAnsi="Tahoma" w:cs="Tahoma"/>
          <w:sz w:val="20"/>
          <w:szCs w:val="20"/>
        </w:rPr>
        <w:t>Meet the Sport Specific Eligibility Requirements as defined in the individual competition selection policy for that competition</w:t>
      </w:r>
    </w:p>
    <w:p w14:paraId="5682764A"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1.2 Special cases for participation</w:t>
      </w:r>
      <w:r w:rsidRPr="004C3224">
        <w:rPr>
          <w:rFonts w:ascii="Tahoma" w:hAnsi="Tahoma" w:cs="Tahoma"/>
          <w:sz w:val="20"/>
          <w:szCs w:val="20"/>
        </w:rPr>
        <w:t xml:space="preserve"> Further to any FISU regulations in place at the time, the following individuals are classified as eligible to represent BUCS/GB Students in FISU competitions:</w:t>
      </w:r>
    </w:p>
    <w:p w14:paraId="6600E439"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1.2.1</w:t>
      </w:r>
      <w:r w:rsidRPr="004C3224">
        <w:rPr>
          <w:rFonts w:ascii="Tahoma" w:hAnsi="Tahoma" w:cs="Tahoma"/>
          <w:sz w:val="20"/>
          <w:szCs w:val="20"/>
        </w:rPr>
        <w:t xml:space="preserve"> Notwithstanding INT 1.1.5, an individual who is otherwise eligible under INT 1.1 on a sandwich/industrial placement as part of their course is eligible during this time.</w:t>
      </w:r>
    </w:p>
    <w:p w14:paraId="4B405BC3" w14:textId="7AAA4317" w:rsidR="00691E6E" w:rsidRPr="004C3224" w:rsidRDefault="00691E6E" w:rsidP="00691E6E">
      <w:pPr>
        <w:ind w:left="720"/>
        <w:rPr>
          <w:rFonts w:ascii="Tahoma" w:hAnsi="Tahoma" w:cs="Tahoma"/>
          <w:bCs/>
          <w:sz w:val="20"/>
          <w:szCs w:val="20"/>
        </w:rPr>
      </w:pPr>
      <w:r w:rsidRPr="004C3224">
        <w:rPr>
          <w:rFonts w:ascii="Tahoma" w:hAnsi="Tahoma" w:cs="Tahoma"/>
          <w:b/>
          <w:sz w:val="20"/>
          <w:szCs w:val="20"/>
        </w:rPr>
        <w:lastRenderedPageBreak/>
        <w:t xml:space="preserve">INT 1.2.2 </w:t>
      </w:r>
      <w:r w:rsidRPr="004C3224">
        <w:rPr>
          <w:rFonts w:ascii="Tahoma" w:hAnsi="Tahoma" w:cs="Tahoma"/>
          <w:bCs/>
          <w:sz w:val="20"/>
          <w:szCs w:val="20"/>
        </w:rPr>
        <w:t>A former student of an eligible institution (as per INT 1.1.2) who has obtained an eligible qualification (as per INT 1.1.4) from said institution in the calendar year preceding the event.</w:t>
      </w:r>
      <w:r w:rsidR="0079088E">
        <w:rPr>
          <w:rFonts w:ascii="Tahoma" w:hAnsi="Tahoma" w:cs="Tahoma"/>
          <w:bCs/>
          <w:sz w:val="20"/>
          <w:szCs w:val="20"/>
        </w:rPr>
        <w:t xml:space="preserve"> </w:t>
      </w:r>
    </w:p>
    <w:p w14:paraId="7F0D27BF"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1.2.3</w:t>
      </w:r>
      <w:r w:rsidRPr="004C3224">
        <w:rPr>
          <w:rFonts w:ascii="Tahoma" w:hAnsi="Tahoma" w:cs="Tahoma"/>
          <w:sz w:val="20"/>
          <w:szCs w:val="20"/>
        </w:rPr>
        <w:t xml:space="preserve"> A student who would otherwise be eligible under INT 1.1. who has their </w:t>
      </w:r>
      <w:r w:rsidRPr="004C3224">
        <w:rPr>
          <w:rFonts w:ascii="Tahoma" w:eastAsia="Times New Roman" w:hAnsi="Tahoma" w:cs="Tahoma"/>
          <w:color w:val="0C0D12"/>
          <w:sz w:val="20"/>
          <w:szCs w:val="20"/>
          <w:lang w:eastAsia="en-GB"/>
        </w:rPr>
        <w:t>studies suspended</w:t>
      </w:r>
      <w:r w:rsidRPr="004C3224">
        <w:rPr>
          <w:rFonts w:ascii="Tahoma" w:hAnsi="Tahoma" w:cs="Tahoma"/>
          <w:sz w:val="20"/>
          <w:szCs w:val="20"/>
        </w:rPr>
        <w:t xml:space="preserve"> will not be eligible to compete until such a time as their studies </w:t>
      </w:r>
      <w:proofErr w:type="gramStart"/>
      <w:r w:rsidRPr="004C3224">
        <w:rPr>
          <w:rFonts w:ascii="Tahoma" w:hAnsi="Tahoma" w:cs="Tahoma"/>
          <w:sz w:val="20"/>
          <w:szCs w:val="20"/>
        </w:rPr>
        <w:t>recommence.</w:t>
      </w:r>
      <w:proofErr w:type="gramEnd"/>
      <w:r w:rsidRPr="004C3224">
        <w:rPr>
          <w:rFonts w:ascii="Tahoma" w:hAnsi="Tahoma" w:cs="Tahoma"/>
          <w:sz w:val="20"/>
          <w:szCs w:val="20"/>
        </w:rPr>
        <w:t xml:space="preserve"> </w:t>
      </w:r>
    </w:p>
    <w:p w14:paraId="36BAB769"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1.3 Transgender athletes</w:t>
      </w:r>
      <w:r w:rsidRPr="004C3224">
        <w:rPr>
          <w:rFonts w:ascii="Tahoma" w:hAnsi="Tahoma" w:cs="Tahoma"/>
          <w:sz w:val="20"/>
          <w:szCs w:val="20"/>
        </w:rPr>
        <w:t xml:space="preserve"> BUCS supports equal opportunities in sport for all, to include transgender athletes </w:t>
      </w:r>
      <w:proofErr w:type="gramStart"/>
      <w:r w:rsidRPr="004C3224">
        <w:rPr>
          <w:rFonts w:ascii="Tahoma" w:hAnsi="Tahoma" w:cs="Tahoma"/>
          <w:sz w:val="20"/>
          <w:szCs w:val="20"/>
        </w:rPr>
        <w:t>on the basis of</w:t>
      </w:r>
      <w:proofErr w:type="gramEnd"/>
      <w:r w:rsidRPr="004C3224">
        <w:rPr>
          <w:rFonts w:ascii="Tahoma" w:hAnsi="Tahoma" w:cs="Tahoma"/>
          <w:sz w:val="20"/>
          <w:szCs w:val="20"/>
        </w:rPr>
        <w:t xml:space="preserve"> the gender with which they identify. BUCS promotes a zero-tolerance approach to transphobia and any person or institution found to be in contravention of this regulation will face disciplinary action under REG 5. </w:t>
      </w:r>
    </w:p>
    <w:p w14:paraId="341AF5B6"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1.3.1</w:t>
      </w:r>
      <w:r w:rsidRPr="004C3224">
        <w:rPr>
          <w:rFonts w:ascii="Tahoma" w:hAnsi="Tahoma" w:cs="Tahoma"/>
          <w:sz w:val="20"/>
          <w:szCs w:val="20"/>
        </w:rPr>
        <w:t xml:space="preserve"> For FISU competitions, the policy on transgender participation of FISU and/or the International Federation whose sport specific regulations are being followed shall apply.</w:t>
      </w:r>
    </w:p>
    <w:p w14:paraId="0951144C"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 xml:space="preserve">INT 1.3.2 </w:t>
      </w:r>
      <w:r w:rsidRPr="004C3224">
        <w:rPr>
          <w:rFonts w:ascii="Tahoma" w:hAnsi="Tahoma" w:cs="Tahoma"/>
          <w:sz w:val="20"/>
          <w:szCs w:val="20"/>
        </w:rPr>
        <w:t>Drug testing procedures and prohibitions, as outlined in INT 1.4, also apply to athletes who identify as transgender. Any athlete receiving treatment involving a Prohibited Substance or Method, as described on the World Anti-Doping Agency’s Prohibited List, should apply for a standard Therapeutic Use Exemption.</w:t>
      </w:r>
    </w:p>
    <w:p w14:paraId="06845E89"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1.4 Anti-Doping</w:t>
      </w:r>
      <w:r w:rsidRPr="004C3224">
        <w:rPr>
          <w:rFonts w:ascii="Tahoma" w:hAnsi="Tahoma" w:cs="Tahoma"/>
          <w:sz w:val="20"/>
          <w:szCs w:val="20"/>
        </w:rPr>
        <w:t xml:space="preserve"> All participants in FISU competitions are subject to the Anti-Doping rules of UK Anti-Doping (UKAD), the World Anti-Doping Agency (WADA), FISU, and the specific sport’s International and/or National Governing Body. As such:</w:t>
      </w:r>
    </w:p>
    <w:p w14:paraId="1F2B66B8" w14:textId="77777777" w:rsidR="00691E6E" w:rsidRPr="004C3224" w:rsidRDefault="00691E6E" w:rsidP="00691E6E">
      <w:pPr>
        <w:ind w:firstLine="720"/>
        <w:rPr>
          <w:rFonts w:ascii="Tahoma" w:hAnsi="Tahoma" w:cs="Tahoma"/>
          <w:sz w:val="20"/>
          <w:szCs w:val="20"/>
        </w:rPr>
      </w:pPr>
      <w:r w:rsidRPr="004C3224">
        <w:rPr>
          <w:rFonts w:ascii="Tahoma" w:hAnsi="Tahoma" w:cs="Tahoma"/>
          <w:b/>
          <w:bCs/>
          <w:sz w:val="20"/>
          <w:szCs w:val="20"/>
        </w:rPr>
        <w:t>INT 1.4.1</w:t>
      </w:r>
      <w:r w:rsidRPr="004C3224">
        <w:rPr>
          <w:rFonts w:ascii="Tahoma" w:hAnsi="Tahoma" w:cs="Tahoma"/>
          <w:sz w:val="20"/>
          <w:szCs w:val="20"/>
        </w:rPr>
        <w:t xml:space="preserve"> All participants are subject to testing.</w:t>
      </w:r>
    </w:p>
    <w:p w14:paraId="5F10561E" w14:textId="77777777" w:rsidR="00691E6E" w:rsidRPr="004C3224" w:rsidRDefault="00691E6E" w:rsidP="00691E6E">
      <w:pPr>
        <w:ind w:left="720"/>
        <w:rPr>
          <w:rFonts w:ascii="Tahoma" w:hAnsi="Tahoma" w:cs="Tahoma"/>
          <w:sz w:val="20"/>
          <w:szCs w:val="20"/>
        </w:rPr>
      </w:pPr>
      <w:r w:rsidRPr="004C3224">
        <w:rPr>
          <w:rFonts w:ascii="Tahoma" w:hAnsi="Tahoma" w:cs="Tahoma"/>
          <w:b/>
          <w:sz w:val="20"/>
          <w:szCs w:val="20"/>
        </w:rPr>
        <w:t>INT 1.4.2</w:t>
      </w:r>
      <w:r w:rsidRPr="004C3224">
        <w:rPr>
          <w:rFonts w:ascii="Tahoma" w:hAnsi="Tahoma" w:cs="Tahoma"/>
          <w:sz w:val="20"/>
          <w:szCs w:val="20"/>
        </w:rPr>
        <w:t xml:space="preserve"> Any individual who is serving a suspension as a result of an Anti-Doping rule violation will not be eligible to participate in any FISU competitions.</w:t>
      </w:r>
    </w:p>
    <w:p w14:paraId="10C49C5C" w14:textId="77777777" w:rsidR="00691E6E" w:rsidRPr="004C3224" w:rsidRDefault="00691E6E" w:rsidP="00691E6E">
      <w:pPr>
        <w:rPr>
          <w:rFonts w:ascii="Tahoma" w:hAnsi="Tahoma" w:cs="Tahoma"/>
          <w:sz w:val="20"/>
          <w:szCs w:val="20"/>
        </w:rPr>
      </w:pPr>
      <w:r w:rsidRPr="004C3224">
        <w:rPr>
          <w:rFonts w:ascii="Tahoma" w:hAnsi="Tahoma" w:cs="Tahoma"/>
          <w:b/>
          <w:sz w:val="20"/>
          <w:szCs w:val="20"/>
        </w:rPr>
        <w:t>INT 1.5</w:t>
      </w:r>
      <w:r w:rsidRPr="004C3224">
        <w:rPr>
          <w:rFonts w:ascii="Tahoma" w:hAnsi="Tahoma" w:cs="Tahoma"/>
          <w:sz w:val="20"/>
          <w:szCs w:val="20"/>
        </w:rPr>
        <w:t xml:space="preserve"> Allowing ineligible participants to represent an institution will result in appropriate disciplinary action being taken. Athletic Union or equivalent staff should in cases of doubt refer the circumstances to the BUCS Sport Compliance and Governance Manager.</w:t>
      </w:r>
    </w:p>
    <w:p w14:paraId="0E7F9C65" w14:textId="77777777" w:rsidR="00691E6E" w:rsidRDefault="00691E6E" w:rsidP="00FE1D64">
      <w:pPr>
        <w:pStyle w:val="ListParagraph"/>
        <w:spacing w:line="276" w:lineRule="auto"/>
        <w:contextualSpacing/>
        <w:rPr>
          <w:rFonts w:ascii="Tahoma" w:hAnsi="Tahoma" w:cs="Tahoma"/>
          <w:sz w:val="20"/>
          <w:szCs w:val="20"/>
        </w:rPr>
      </w:pPr>
    </w:p>
    <w:p w14:paraId="60ED096D" w14:textId="008F969C" w:rsidR="00CE7516" w:rsidRDefault="00CE7516" w:rsidP="00FE1D64">
      <w:pPr>
        <w:pStyle w:val="ListParagraph"/>
        <w:spacing w:line="276" w:lineRule="auto"/>
        <w:contextualSpacing/>
        <w:rPr>
          <w:rFonts w:ascii="Tahoma" w:hAnsi="Tahoma" w:cs="Tahoma"/>
          <w:sz w:val="20"/>
          <w:szCs w:val="20"/>
        </w:rPr>
      </w:pPr>
    </w:p>
    <w:p w14:paraId="1F918364" w14:textId="2C6A46F5" w:rsidR="00CE7516" w:rsidRDefault="00CE7516" w:rsidP="00FE1D64">
      <w:pPr>
        <w:pStyle w:val="ListParagraph"/>
        <w:spacing w:line="276" w:lineRule="auto"/>
        <w:contextualSpacing/>
        <w:rPr>
          <w:rFonts w:ascii="Tahoma" w:hAnsi="Tahoma" w:cs="Tahoma"/>
          <w:sz w:val="20"/>
          <w:szCs w:val="20"/>
        </w:rPr>
      </w:pPr>
    </w:p>
    <w:p w14:paraId="70D75EC4" w14:textId="0E9A625B" w:rsidR="00D30FA6" w:rsidRPr="003A4228" w:rsidRDefault="00D30FA6">
      <w:pPr>
        <w:spacing w:before="100" w:beforeAutospacing="1" w:after="100" w:afterAutospacing="1"/>
        <w:contextualSpacing/>
        <w:rPr>
          <w:rFonts w:ascii="Tahoma" w:hAnsi="Tahoma" w:cs="Tahoma"/>
          <w:color w:val="FF0000"/>
          <w:sz w:val="20"/>
          <w:szCs w:val="20"/>
        </w:rPr>
      </w:pPr>
    </w:p>
    <w:sectPr w:rsidR="00D30FA6" w:rsidRPr="003A4228" w:rsidSect="0033791E">
      <w:headerReference w:type="default" r:id="rId18"/>
      <w:foot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3764" w14:textId="77777777" w:rsidR="001E0D4C" w:rsidRDefault="001E0D4C" w:rsidP="00024FFF">
      <w:pPr>
        <w:spacing w:after="0" w:line="240" w:lineRule="auto"/>
      </w:pPr>
      <w:r>
        <w:separator/>
      </w:r>
    </w:p>
  </w:endnote>
  <w:endnote w:type="continuationSeparator" w:id="0">
    <w:p w14:paraId="32A97E01" w14:textId="77777777" w:rsidR="001E0D4C" w:rsidRDefault="001E0D4C" w:rsidP="00024FFF">
      <w:pPr>
        <w:spacing w:after="0" w:line="240" w:lineRule="auto"/>
      </w:pPr>
      <w:r>
        <w:continuationSeparator/>
      </w:r>
    </w:p>
  </w:endnote>
  <w:endnote w:type="continuationNotice" w:id="1">
    <w:p w14:paraId="444FB3F2" w14:textId="77777777" w:rsidR="001E0D4C" w:rsidRDefault="001E0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sz w:val="20"/>
        <w:szCs w:val="20"/>
      </w:rPr>
      <w:id w:val="15585655"/>
      <w:docPartObj>
        <w:docPartGallery w:val="Page Numbers (Bottom of Page)"/>
        <w:docPartUnique/>
      </w:docPartObj>
    </w:sdtPr>
    <w:sdtEndPr/>
    <w:sdtContent>
      <w:sdt>
        <w:sdtPr>
          <w:rPr>
            <w:rFonts w:cs="Calibri"/>
            <w:sz w:val="20"/>
            <w:szCs w:val="20"/>
          </w:rPr>
          <w:id w:val="565050523"/>
          <w:docPartObj>
            <w:docPartGallery w:val="Page Numbers (Top of Page)"/>
            <w:docPartUnique/>
          </w:docPartObj>
        </w:sdtPr>
        <w:sdtEndPr/>
        <w:sdtContent>
          <w:p w14:paraId="20DFC7A6" w14:textId="77777777" w:rsidR="00285AFC" w:rsidRPr="00024FFF" w:rsidRDefault="00285AFC">
            <w:pPr>
              <w:pStyle w:val="Footer"/>
              <w:jc w:val="right"/>
              <w:rPr>
                <w:rFonts w:cs="Calibri"/>
                <w:sz w:val="20"/>
                <w:szCs w:val="20"/>
              </w:rPr>
            </w:pPr>
            <w:r w:rsidRPr="00024FFF">
              <w:rPr>
                <w:rFonts w:cs="Calibri"/>
                <w:sz w:val="20"/>
                <w:szCs w:val="20"/>
              </w:rPr>
              <w:t xml:space="preserve">Page </w:t>
            </w:r>
            <w:r w:rsidRPr="00024FFF">
              <w:rPr>
                <w:rFonts w:cs="Calibri"/>
                <w:b/>
                <w:sz w:val="20"/>
                <w:szCs w:val="20"/>
              </w:rPr>
              <w:fldChar w:fldCharType="begin"/>
            </w:r>
            <w:r w:rsidRPr="00024FFF">
              <w:rPr>
                <w:rFonts w:cs="Calibri"/>
                <w:b/>
                <w:sz w:val="20"/>
                <w:szCs w:val="20"/>
              </w:rPr>
              <w:instrText xml:space="preserve"> PAGE </w:instrText>
            </w:r>
            <w:r w:rsidRPr="00024FFF">
              <w:rPr>
                <w:rFonts w:cs="Calibri"/>
                <w:b/>
                <w:sz w:val="20"/>
                <w:szCs w:val="20"/>
              </w:rPr>
              <w:fldChar w:fldCharType="separate"/>
            </w:r>
            <w:r w:rsidR="004B70B3">
              <w:rPr>
                <w:rFonts w:cs="Calibri"/>
                <w:b/>
                <w:noProof/>
                <w:sz w:val="20"/>
                <w:szCs w:val="20"/>
              </w:rPr>
              <w:t>2</w:t>
            </w:r>
            <w:r w:rsidRPr="00024FFF">
              <w:rPr>
                <w:rFonts w:cs="Calibri"/>
                <w:b/>
                <w:sz w:val="20"/>
                <w:szCs w:val="20"/>
              </w:rPr>
              <w:fldChar w:fldCharType="end"/>
            </w:r>
            <w:r w:rsidRPr="00024FFF">
              <w:rPr>
                <w:rFonts w:cs="Calibri"/>
                <w:sz w:val="20"/>
                <w:szCs w:val="20"/>
              </w:rPr>
              <w:t xml:space="preserve"> of </w:t>
            </w:r>
            <w:r w:rsidRPr="00024FFF">
              <w:rPr>
                <w:rFonts w:cs="Calibri"/>
                <w:b/>
                <w:sz w:val="20"/>
                <w:szCs w:val="20"/>
              </w:rPr>
              <w:fldChar w:fldCharType="begin"/>
            </w:r>
            <w:r w:rsidRPr="00024FFF">
              <w:rPr>
                <w:rFonts w:cs="Calibri"/>
                <w:b/>
                <w:sz w:val="20"/>
                <w:szCs w:val="20"/>
              </w:rPr>
              <w:instrText xml:space="preserve"> NUMPAGES  </w:instrText>
            </w:r>
            <w:r w:rsidRPr="00024FFF">
              <w:rPr>
                <w:rFonts w:cs="Calibri"/>
                <w:b/>
                <w:sz w:val="20"/>
                <w:szCs w:val="20"/>
              </w:rPr>
              <w:fldChar w:fldCharType="separate"/>
            </w:r>
            <w:r w:rsidR="004B70B3">
              <w:rPr>
                <w:rFonts w:cs="Calibri"/>
                <w:b/>
                <w:noProof/>
                <w:sz w:val="20"/>
                <w:szCs w:val="20"/>
              </w:rPr>
              <w:t>2</w:t>
            </w:r>
            <w:r w:rsidRPr="00024FFF">
              <w:rPr>
                <w:rFonts w:cs="Calibri"/>
                <w:b/>
                <w:sz w:val="20"/>
                <w:szCs w:val="20"/>
              </w:rPr>
              <w:fldChar w:fldCharType="end"/>
            </w:r>
          </w:p>
        </w:sdtContent>
      </w:sdt>
    </w:sdtContent>
  </w:sdt>
  <w:p w14:paraId="43FAF58F" w14:textId="57DF2434" w:rsidR="00285AFC" w:rsidRDefault="00470B00">
    <w:pPr>
      <w:pStyle w:val="Footer"/>
    </w:pP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E7AF" w14:textId="77777777" w:rsidR="001E0D4C" w:rsidRDefault="001E0D4C" w:rsidP="00024FFF">
      <w:pPr>
        <w:spacing w:after="0" w:line="240" w:lineRule="auto"/>
      </w:pPr>
      <w:r>
        <w:separator/>
      </w:r>
    </w:p>
  </w:footnote>
  <w:footnote w:type="continuationSeparator" w:id="0">
    <w:p w14:paraId="53FF0071" w14:textId="77777777" w:rsidR="001E0D4C" w:rsidRDefault="001E0D4C" w:rsidP="00024FFF">
      <w:pPr>
        <w:spacing w:after="0" w:line="240" w:lineRule="auto"/>
      </w:pPr>
      <w:r>
        <w:continuationSeparator/>
      </w:r>
    </w:p>
  </w:footnote>
  <w:footnote w:type="continuationNotice" w:id="1">
    <w:p w14:paraId="1A6B5C06" w14:textId="77777777" w:rsidR="001E0D4C" w:rsidRDefault="001E0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CC31" w14:textId="3B227457" w:rsidR="0090459E" w:rsidRDefault="0090459E" w:rsidP="00454C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2F"/>
    <w:multiLevelType w:val="hybridMultilevel"/>
    <w:tmpl w:val="9954D17C"/>
    <w:lvl w:ilvl="0" w:tplc="7D1AB0F8">
      <w:start w:val="5"/>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A211E"/>
    <w:multiLevelType w:val="hybridMultilevel"/>
    <w:tmpl w:val="5DB8C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8558A"/>
    <w:multiLevelType w:val="hybridMultilevel"/>
    <w:tmpl w:val="3BE4E542"/>
    <w:lvl w:ilvl="0" w:tplc="B73C012C">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0AD52BD5"/>
    <w:multiLevelType w:val="hybridMultilevel"/>
    <w:tmpl w:val="83D287B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776689"/>
    <w:multiLevelType w:val="hybridMultilevel"/>
    <w:tmpl w:val="DE32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73D55"/>
    <w:multiLevelType w:val="multilevel"/>
    <w:tmpl w:val="6412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E7149"/>
    <w:multiLevelType w:val="hybridMultilevel"/>
    <w:tmpl w:val="92DED3F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6757E7"/>
    <w:multiLevelType w:val="hybridMultilevel"/>
    <w:tmpl w:val="DDBACE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86DEA"/>
    <w:multiLevelType w:val="multilevel"/>
    <w:tmpl w:val="D62E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52407"/>
    <w:multiLevelType w:val="multilevel"/>
    <w:tmpl w:val="CAA2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A0004"/>
    <w:multiLevelType w:val="hybridMultilevel"/>
    <w:tmpl w:val="998E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04671"/>
    <w:multiLevelType w:val="hybridMultilevel"/>
    <w:tmpl w:val="268A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63B59"/>
    <w:multiLevelType w:val="hybridMultilevel"/>
    <w:tmpl w:val="16F8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56F27"/>
    <w:multiLevelType w:val="hybridMultilevel"/>
    <w:tmpl w:val="7BE45CC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7740E7"/>
    <w:multiLevelType w:val="hybridMultilevel"/>
    <w:tmpl w:val="5A142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2F594C"/>
    <w:multiLevelType w:val="hybridMultilevel"/>
    <w:tmpl w:val="E340AFF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B95F4A"/>
    <w:multiLevelType w:val="hybridMultilevel"/>
    <w:tmpl w:val="1196182C"/>
    <w:lvl w:ilvl="0" w:tplc="968638BC">
      <w:start w:val="1"/>
      <w:numFmt w:val="lowerRoman"/>
      <w:lvlText w:val="%1)"/>
      <w:lvlJc w:val="left"/>
      <w:pPr>
        <w:ind w:left="1429" w:hanging="72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EB5142E"/>
    <w:multiLevelType w:val="hybridMultilevel"/>
    <w:tmpl w:val="487AE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831CE"/>
    <w:multiLevelType w:val="hybridMultilevel"/>
    <w:tmpl w:val="F746E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5D359B"/>
    <w:multiLevelType w:val="hybridMultilevel"/>
    <w:tmpl w:val="7F4ADA04"/>
    <w:lvl w:ilvl="0" w:tplc="0809000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B52E24"/>
    <w:multiLevelType w:val="hybridMultilevel"/>
    <w:tmpl w:val="8616952A"/>
    <w:lvl w:ilvl="0" w:tplc="08088A00">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679227AD"/>
    <w:multiLevelType w:val="multilevel"/>
    <w:tmpl w:val="B882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74240D"/>
    <w:multiLevelType w:val="hybridMultilevel"/>
    <w:tmpl w:val="FA2AB54C"/>
    <w:lvl w:ilvl="0" w:tplc="BC96807E">
      <w:start w:val="2"/>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457AF"/>
    <w:multiLevelType w:val="hybridMultilevel"/>
    <w:tmpl w:val="49385B14"/>
    <w:lvl w:ilvl="0" w:tplc="08088A00">
      <w:start w:val="1"/>
      <w:numFmt w:val="lowerRoman"/>
      <w:lvlText w:val="%1)"/>
      <w:lvlJc w:val="left"/>
      <w:pPr>
        <w:ind w:left="129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14"/>
  </w:num>
  <w:num w:numId="4">
    <w:abstractNumId w:val="12"/>
  </w:num>
  <w:num w:numId="5">
    <w:abstractNumId w:val="1"/>
  </w:num>
  <w:num w:numId="6">
    <w:abstractNumId w:val="13"/>
  </w:num>
  <w:num w:numId="7">
    <w:abstractNumId w:val="15"/>
  </w:num>
  <w:num w:numId="8">
    <w:abstractNumId w:val="3"/>
  </w:num>
  <w:num w:numId="9">
    <w:abstractNumId w:val="20"/>
  </w:num>
  <w:num w:numId="10">
    <w:abstractNumId w:val="23"/>
  </w:num>
  <w:num w:numId="11">
    <w:abstractNumId w:val="6"/>
  </w:num>
  <w:num w:numId="12">
    <w:abstractNumId w:val="22"/>
  </w:num>
  <w:num w:numId="13">
    <w:abstractNumId w:val="11"/>
  </w:num>
  <w:num w:numId="14">
    <w:abstractNumId w:val="7"/>
  </w:num>
  <w:num w:numId="15">
    <w:abstractNumId w:val="2"/>
  </w:num>
  <w:num w:numId="16">
    <w:abstractNumId w:val="10"/>
  </w:num>
  <w:num w:numId="17">
    <w:abstractNumId w:val="17"/>
  </w:num>
  <w:num w:numId="18">
    <w:abstractNumId w:val="19"/>
  </w:num>
  <w:num w:numId="19">
    <w:abstractNumId w:val="0"/>
  </w:num>
  <w:num w:numId="20">
    <w:abstractNumId w:val="4"/>
  </w:num>
  <w:num w:numId="21">
    <w:abstractNumId w:val="21"/>
  </w:num>
  <w:num w:numId="22">
    <w:abstractNumId w:val="8"/>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szQ3NjExNjU3MTNS0lEKTi0uzszPAykwqQUAxWffXCwAAAA="/>
  </w:docVars>
  <w:rsids>
    <w:rsidRoot w:val="0033791E"/>
    <w:rsid w:val="00024FFF"/>
    <w:rsid w:val="000630ED"/>
    <w:rsid w:val="000659BA"/>
    <w:rsid w:val="00065C33"/>
    <w:rsid w:val="000718B5"/>
    <w:rsid w:val="00074E92"/>
    <w:rsid w:val="000804CD"/>
    <w:rsid w:val="00080FED"/>
    <w:rsid w:val="00081070"/>
    <w:rsid w:val="0008473E"/>
    <w:rsid w:val="00092C43"/>
    <w:rsid w:val="00097DD1"/>
    <w:rsid w:val="000B6D1B"/>
    <w:rsid w:val="000D6BEE"/>
    <w:rsid w:val="000D6F84"/>
    <w:rsid w:val="0010411E"/>
    <w:rsid w:val="00104560"/>
    <w:rsid w:val="0011362C"/>
    <w:rsid w:val="001155CF"/>
    <w:rsid w:val="0013118E"/>
    <w:rsid w:val="00162DE4"/>
    <w:rsid w:val="00163075"/>
    <w:rsid w:val="00167A20"/>
    <w:rsid w:val="00171CA0"/>
    <w:rsid w:val="001B22CA"/>
    <w:rsid w:val="001B5FB4"/>
    <w:rsid w:val="001B73DA"/>
    <w:rsid w:val="001C1588"/>
    <w:rsid w:val="001D0385"/>
    <w:rsid w:val="001E0321"/>
    <w:rsid w:val="001E0D4C"/>
    <w:rsid w:val="001E1C3B"/>
    <w:rsid w:val="00210233"/>
    <w:rsid w:val="00214D15"/>
    <w:rsid w:val="00254C53"/>
    <w:rsid w:val="00273093"/>
    <w:rsid w:val="00285AFC"/>
    <w:rsid w:val="002A32DA"/>
    <w:rsid w:val="002A555D"/>
    <w:rsid w:val="002C05C7"/>
    <w:rsid w:val="002C06FC"/>
    <w:rsid w:val="002C57BC"/>
    <w:rsid w:val="002C6788"/>
    <w:rsid w:val="002E6FE2"/>
    <w:rsid w:val="002F3E30"/>
    <w:rsid w:val="003003E2"/>
    <w:rsid w:val="003024C9"/>
    <w:rsid w:val="00314BA8"/>
    <w:rsid w:val="003159CC"/>
    <w:rsid w:val="00317B46"/>
    <w:rsid w:val="003243EF"/>
    <w:rsid w:val="003322EB"/>
    <w:rsid w:val="0033791E"/>
    <w:rsid w:val="00345DAB"/>
    <w:rsid w:val="00351E6A"/>
    <w:rsid w:val="003707FB"/>
    <w:rsid w:val="0037411B"/>
    <w:rsid w:val="003757E5"/>
    <w:rsid w:val="003816EB"/>
    <w:rsid w:val="003A4228"/>
    <w:rsid w:val="003D3DFD"/>
    <w:rsid w:val="004063BF"/>
    <w:rsid w:val="00407AFD"/>
    <w:rsid w:val="00420973"/>
    <w:rsid w:val="00426D39"/>
    <w:rsid w:val="00441C43"/>
    <w:rsid w:val="00450F22"/>
    <w:rsid w:val="00454C64"/>
    <w:rsid w:val="00463102"/>
    <w:rsid w:val="00466B3D"/>
    <w:rsid w:val="00470B00"/>
    <w:rsid w:val="00473383"/>
    <w:rsid w:val="0048213C"/>
    <w:rsid w:val="004B2FD0"/>
    <w:rsid w:val="004B6186"/>
    <w:rsid w:val="004B70B3"/>
    <w:rsid w:val="004D1832"/>
    <w:rsid w:val="004E1F39"/>
    <w:rsid w:val="004E3AD1"/>
    <w:rsid w:val="004F36F4"/>
    <w:rsid w:val="00512AE5"/>
    <w:rsid w:val="00512CEB"/>
    <w:rsid w:val="00513AB7"/>
    <w:rsid w:val="005228B3"/>
    <w:rsid w:val="00534C95"/>
    <w:rsid w:val="00543B54"/>
    <w:rsid w:val="00550802"/>
    <w:rsid w:val="0055464A"/>
    <w:rsid w:val="00574D46"/>
    <w:rsid w:val="00576666"/>
    <w:rsid w:val="00581792"/>
    <w:rsid w:val="00582239"/>
    <w:rsid w:val="00596A01"/>
    <w:rsid w:val="005A06DB"/>
    <w:rsid w:val="005F4AB2"/>
    <w:rsid w:val="005F77CB"/>
    <w:rsid w:val="00603C75"/>
    <w:rsid w:val="00616239"/>
    <w:rsid w:val="00633DFE"/>
    <w:rsid w:val="0065358C"/>
    <w:rsid w:val="00664E28"/>
    <w:rsid w:val="006655CA"/>
    <w:rsid w:val="00672214"/>
    <w:rsid w:val="006768CC"/>
    <w:rsid w:val="006812D1"/>
    <w:rsid w:val="006837AB"/>
    <w:rsid w:val="00691E6E"/>
    <w:rsid w:val="006B053B"/>
    <w:rsid w:val="006B0D1D"/>
    <w:rsid w:val="006B5837"/>
    <w:rsid w:val="006C0157"/>
    <w:rsid w:val="006C3C1E"/>
    <w:rsid w:val="006D0FF8"/>
    <w:rsid w:val="006D737F"/>
    <w:rsid w:val="006D7EDA"/>
    <w:rsid w:val="00704461"/>
    <w:rsid w:val="007215F4"/>
    <w:rsid w:val="007434E9"/>
    <w:rsid w:val="00744B79"/>
    <w:rsid w:val="007511B6"/>
    <w:rsid w:val="00776017"/>
    <w:rsid w:val="0079088E"/>
    <w:rsid w:val="00796E75"/>
    <w:rsid w:val="007C422A"/>
    <w:rsid w:val="007D0036"/>
    <w:rsid w:val="007D58A9"/>
    <w:rsid w:val="007D7569"/>
    <w:rsid w:val="00800A26"/>
    <w:rsid w:val="00813896"/>
    <w:rsid w:val="0083661B"/>
    <w:rsid w:val="00836A42"/>
    <w:rsid w:val="00840562"/>
    <w:rsid w:val="00841B8A"/>
    <w:rsid w:val="00847940"/>
    <w:rsid w:val="00853030"/>
    <w:rsid w:val="00872EB2"/>
    <w:rsid w:val="00875004"/>
    <w:rsid w:val="008B0640"/>
    <w:rsid w:val="008B5CA2"/>
    <w:rsid w:val="008E19B8"/>
    <w:rsid w:val="008E6929"/>
    <w:rsid w:val="00904371"/>
    <w:rsid w:val="0090459E"/>
    <w:rsid w:val="00920A08"/>
    <w:rsid w:val="00924092"/>
    <w:rsid w:val="009308D2"/>
    <w:rsid w:val="00932CDD"/>
    <w:rsid w:val="009359A0"/>
    <w:rsid w:val="009432A8"/>
    <w:rsid w:val="0094718B"/>
    <w:rsid w:val="00951FD7"/>
    <w:rsid w:val="009524A7"/>
    <w:rsid w:val="00952F0E"/>
    <w:rsid w:val="00956EBE"/>
    <w:rsid w:val="00984997"/>
    <w:rsid w:val="009961A3"/>
    <w:rsid w:val="009D5267"/>
    <w:rsid w:val="009D6150"/>
    <w:rsid w:val="009E3D11"/>
    <w:rsid w:val="009F04AF"/>
    <w:rsid w:val="009F2630"/>
    <w:rsid w:val="009F4B88"/>
    <w:rsid w:val="009F5B79"/>
    <w:rsid w:val="009F620A"/>
    <w:rsid w:val="00A02BE6"/>
    <w:rsid w:val="00A11567"/>
    <w:rsid w:val="00A12764"/>
    <w:rsid w:val="00A202F3"/>
    <w:rsid w:val="00A21997"/>
    <w:rsid w:val="00A5148A"/>
    <w:rsid w:val="00A5353B"/>
    <w:rsid w:val="00A5429C"/>
    <w:rsid w:val="00A57055"/>
    <w:rsid w:val="00A60B09"/>
    <w:rsid w:val="00A62D06"/>
    <w:rsid w:val="00A63D47"/>
    <w:rsid w:val="00A83C50"/>
    <w:rsid w:val="00A95060"/>
    <w:rsid w:val="00A95243"/>
    <w:rsid w:val="00AD0E86"/>
    <w:rsid w:val="00AE0976"/>
    <w:rsid w:val="00AE1417"/>
    <w:rsid w:val="00AF3E24"/>
    <w:rsid w:val="00AF591D"/>
    <w:rsid w:val="00AF7E84"/>
    <w:rsid w:val="00B3051E"/>
    <w:rsid w:val="00B44467"/>
    <w:rsid w:val="00B830B6"/>
    <w:rsid w:val="00B87F9D"/>
    <w:rsid w:val="00BB21F4"/>
    <w:rsid w:val="00BB292C"/>
    <w:rsid w:val="00BB5575"/>
    <w:rsid w:val="00BC7697"/>
    <w:rsid w:val="00BD18E1"/>
    <w:rsid w:val="00BD5E70"/>
    <w:rsid w:val="00BD7D30"/>
    <w:rsid w:val="00BE028B"/>
    <w:rsid w:val="00BE41C2"/>
    <w:rsid w:val="00C12217"/>
    <w:rsid w:val="00C65A5F"/>
    <w:rsid w:val="00C724F8"/>
    <w:rsid w:val="00C737BA"/>
    <w:rsid w:val="00C77954"/>
    <w:rsid w:val="00C86A6C"/>
    <w:rsid w:val="00C9420D"/>
    <w:rsid w:val="00CD494E"/>
    <w:rsid w:val="00CD5903"/>
    <w:rsid w:val="00CE7516"/>
    <w:rsid w:val="00CF0C55"/>
    <w:rsid w:val="00D038F9"/>
    <w:rsid w:val="00D05670"/>
    <w:rsid w:val="00D07F3A"/>
    <w:rsid w:val="00D152A6"/>
    <w:rsid w:val="00D238BE"/>
    <w:rsid w:val="00D30FA6"/>
    <w:rsid w:val="00D5784E"/>
    <w:rsid w:val="00D62FA9"/>
    <w:rsid w:val="00D74F88"/>
    <w:rsid w:val="00DA6B2A"/>
    <w:rsid w:val="00DB6B8B"/>
    <w:rsid w:val="00E0590C"/>
    <w:rsid w:val="00E419B4"/>
    <w:rsid w:val="00E4362A"/>
    <w:rsid w:val="00E4439E"/>
    <w:rsid w:val="00E55797"/>
    <w:rsid w:val="00E93699"/>
    <w:rsid w:val="00EA347D"/>
    <w:rsid w:val="00EB1606"/>
    <w:rsid w:val="00EB287C"/>
    <w:rsid w:val="00EB333E"/>
    <w:rsid w:val="00EB4378"/>
    <w:rsid w:val="00EB465B"/>
    <w:rsid w:val="00EC2D00"/>
    <w:rsid w:val="00EE2DB8"/>
    <w:rsid w:val="00EF389C"/>
    <w:rsid w:val="00F20C95"/>
    <w:rsid w:val="00F32263"/>
    <w:rsid w:val="00F331B1"/>
    <w:rsid w:val="00F37D1A"/>
    <w:rsid w:val="00F51EC8"/>
    <w:rsid w:val="00F818EF"/>
    <w:rsid w:val="00F82410"/>
    <w:rsid w:val="00F87517"/>
    <w:rsid w:val="00F934E5"/>
    <w:rsid w:val="00F9742D"/>
    <w:rsid w:val="00FA295F"/>
    <w:rsid w:val="00FA7AAF"/>
    <w:rsid w:val="00FB376E"/>
    <w:rsid w:val="00FC226D"/>
    <w:rsid w:val="00FD1F5D"/>
    <w:rsid w:val="00FD561B"/>
    <w:rsid w:val="00FE1BBD"/>
    <w:rsid w:val="00FE1D64"/>
    <w:rsid w:val="00FF0016"/>
    <w:rsid w:val="00FF4E65"/>
    <w:rsid w:val="02D9B87B"/>
    <w:rsid w:val="0C6E62D0"/>
    <w:rsid w:val="0E3C60C0"/>
    <w:rsid w:val="113A4C0F"/>
    <w:rsid w:val="15BFC215"/>
    <w:rsid w:val="1B9091D1"/>
    <w:rsid w:val="1C93FC04"/>
    <w:rsid w:val="1CD8F2F3"/>
    <w:rsid w:val="1DB1AB9D"/>
    <w:rsid w:val="1EC79B1B"/>
    <w:rsid w:val="1EF08BA2"/>
    <w:rsid w:val="1F860E5F"/>
    <w:rsid w:val="1FCB054E"/>
    <w:rsid w:val="1FED2791"/>
    <w:rsid w:val="2095AA4F"/>
    <w:rsid w:val="2C93BF1D"/>
    <w:rsid w:val="2CD742C9"/>
    <w:rsid w:val="2EA83D60"/>
    <w:rsid w:val="31AFF8BD"/>
    <w:rsid w:val="3700B365"/>
    <w:rsid w:val="38529A8F"/>
    <w:rsid w:val="386E0B88"/>
    <w:rsid w:val="3F14E6AB"/>
    <w:rsid w:val="3F2D6043"/>
    <w:rsid w:val="3F6C95B6"/>
    <w:rsid w:val="434047CE"/>
    <w:rsid w:val="44B1FB4A"/>
    <w:rsid w:val="467AAF8D"/>
    <w:rsid w:val="481F029D"/>
    <w:rsid w:val="4ADB16EF"/>
    <w:rsid w:val="4BE49A92"/>
    <w:rsid w:val="4E46A59F"/>
    <w:rsid w:val="4EAF466F"/>
    <w:rsid w:val="523F4A56"/>
    <w:rsid w:val="53128EDE"/>
    <w:rsid w:val="556B9B72"/>
    <w:rsid w:val="55E88E32"/>
    <w:rsid w:val="592641C7"/>
    <w:rsid w:val="5B4857B2"/>
    <w:rsid w:val="5EC92F2F"/>
    <w:rsid w:val="66369EFB"/>
    <w:rsid w:val="672DA4A0"/>
    <w:rsid w:val="6B5CC61C"/>
    <w:rsid w:val="6E288883"/>
    <w:rsid w:val="70E3A23E"/>
    <w:rsid w:val="722F00A4"/>
    <w:rsid w:val="7A5A2173"/>
    <w:rsid w:val="7EE113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66827"/>
  <w15:docId w15:val="{4571BC63-69B3-44B4-90A4-26F15311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347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A7"/>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D05670"/>
    <w:rPr>
      <w:color w:val="0000FF"/>
      <w:u w:val="single"/>
    </w:rPr>
  </w:style>
  <w:style w:type="paragraph" w:styleId="Header">
    <w:name w:val="header"/>
    <w:basedOn w:val="Normal"/>
    <w:link w:val="HeaderChar"/>
    <w:uiPriority w:val="99"/>
    <w:unhideWhenUsed/>
    <w:rsid w:val="0002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FFF"/>
    <w:rPr>
      <w:sz w:val="22"/>
      <w:szCs w:val="22"/>
      <w:lang w:eastAsia="en-US"/>
    </w:rPr>
  </w:style>
  <w:style w:type="paragraph" w:styleId="Footer">
    <w:name w:val="footer"/>
    <w:basedOn w:val="Normal"/>
    <w:link w:val="FooterChar"/>
    <w:uiPriority w:val="99"/>
    <w:unhideWhenUsed/>
    <w:rsid w:val="0002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FFF"/>
    <w:rPr>
      <w:sz w:val="22"/>
      <w:szCs w:val="22"/>
      <w:lang w:eastAsia="en-US"/>
    </w:rPr>
  </w:style>
  <w:style w:type="paragraph" w:styleId="EndnoteText">
    <w:name w:val="endnote text"/>
    <w:basedOn w:val="Normal"/>
    <w:link w:val="EndnoteTextChar"/>
    <w:rsid w:val="00F934E5"/>
    <w:pPr>
      <w:spacing w:after="0" w:line="240" w:lineRule="auto"/>
    </w:pPr>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rsid w:val="00F934E5"/>
    <w:rPr>
      <w:rFonts w:ascii="Times New Roman" w:eastAsia="Times New Roman" w:hAnsi="Times New Roman"/>
    </w:rPr>
  </w:style>
  <w:style w:type="character" w:styleId="EndnoteReference">
    <w:name w:val="endnote reference"/>
    <w:basedOn w:val="DefaultParagraphFont"/>
    <w:rsid w:val="00F934E5"/>
    <w:rPr>
      <w:vertAlign w:val="superscript"/>
    </w:rPr>
  </w:style>
  <w:style w:type="character" w:styleId="FollowedHyperlink">
    <w:name w:val="FollowedHyperlink"/>
    <w:basedOn w:val="DefaultParagraphFont"/>
    <w:uiPriority w:val="99"/>
    <w:semiHidden/>
    <w:unhideWhenUsed/>
    <w:rsid w:val="009432A8"/>
    <w:rPr>
      <w:color w:val="800080" w:themeColor="followedHyperlink"/>
      <w:u w:val="single"/>
    </w:rPr>
  </w:style>
  <w:style w:type="paragraph" w:styleId="BalloonText">
    <w:name w:val="Balloon Text"/>
    <w:basedOn w:val="Normal"/>
    <w:link w:val="BalloonTextChar"/>
    <w:uiPriority w:val="99"/>
    <w:semiHidden/>
    <w:unhideWhenUsed/>
    <w:rsid w:val="00071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B5"/>
    <w:rPr>
      <w:rFonts w:ascii="Tahoma" w:hAnsi="Tahoma" w:cs="Tahoma"/>
      <w:sz w:val="16"/>
      <w:szCs w:val="16"/>
      <w:lang w:eastAsia="en-US"/>
    </w:rPr>
  </w:style>
  <w:style w:type="paragraph" w:styleId="Revision">
    <w:name w:val="Revision"/>
    <w:hidden/>
    <w:uiPriority w:val="99"/>
    <w:semiHidden/>
    <w:rsid w:val="00097DD1"/>
    <w:rPr>
      <w:sz w:val="22"/>
      <w:szCs w:val="22"/>
      <w:lang w:eastAsia="en-US"/>
    </w:rPr>
  </w:style>
  <w:style w:type="character" w:styleId="CommentReference">
    <w:name w:val="annotation reference"/>
    <w:basedOn w:val="DefaultParagraphFont"/>
    <w:uiPriority w:val="99"/>
    <w:semiHidden/>
    <w:unhideWhenUsed/>
    <w:rsid w:val="00C77954"/>
    <w:rPr>
      <w:sz w:val="16"/>
      <w:szCs w:val="16"/>
    </w:rPr>
  </w:style>
  <w:style w:type="paragraph" w:styleId="CommentText">
    <w:name w:val="annotation text"/>
    <w:basedOn w:val="Normal"/>
    <w:link w:val="CommentTextChar"/>
    <w:uiPriority w:val="99"/>
    <w:semiHidden/>
    <w:unhideWhenUsed/>
    <w:rsid w:val="00C77954"/>
    <w:pPr>
      <w:spacing w:line="240" w:lineRule="auto"/>
    </w:pPr>
    <w:rPr>
      <w:sz w:val="20"/>
      <w:szCs w:val="20"/>
    </w:rPr>
  </w:style>
  <w:style w:type="character" w:customStyle="1" w:styleId="CommentTextChar">
    <w:name w:val="Comment Text Char"/>
    <w:basedOn w:val="DefaultParagraphFont"/>
    <w:link w:val="CommentText"/>
    <w:uiPriority w:val="99"/>
    <w:semiHidden/>
    <w:rsid w:val="00C77954"/>
    <w:rPr>
      <w:lang w:eastAsia="en-US"/>
    </w:rPr>
  </w:style>
  <w:style w:type="paragraph" w:styleId="CommentSubject">
    <w:name w:val="annotation subject"/>
    <w:basedOn w:val="CommentText"/>
    <w:next w:val="CommentText"/>
    <w:link w:val="CommentSubjectChar"/>
    <w:uiPriority w:val="99"/>
    <w:semiHidden/>
    <w:unhideWhenUsed/>
    <w:rsid w:val="00C77954"/>
    <w:rPr>
      <w:b/>
      <w:bCs/>
    </w:rPr>
  </w:style>
  <w:style w:type="character" w:customStyle="1" w:styleId="CommentSubjectChar">
    <w:name w:val="Comment Subject Char"/>
    <w:basedOn w:val="CommentTextChar"/>
    <w:link w:val="CommentSubject"/>
    <w:uiPriority w:val="99"/>
    <w:semiHidden/>
    <w:rsid w:val="00C77954"/>
    <w:rPr>
      <w:b/>
      <w:bCs/>
      <w:lang w:eastAsia="en-US"/>
    </w:rPr>
  </w:style>
  <w:style w:type="paragraph" w:styleId="FootnoteText">
    <w:name w:val="footnote text"/>
    <w:basedOn w:val="Normal"/>
    <w:link w:val="FootnoteTextChar"/>
    <w:uiPriority w:val="99"/>
    <w:semiHidden/>
    <w:unhideWhenUsed/>
    <w:rsid w:val="000B6D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D1B"/>
    <w:rPr>
      <w:lang w:eastAsia="en-US"/>
    </w:rPr>
  </w:style>
  <w:style w:type="character" w:styleId="FootnoteReference">
    <w:name w:val="footnote reference"/>
    <w:basedOn w:val="DefaultParagraphFont"/>
    <w:uiPriority w:val="99"/>
    <w:semiHidden/>
    <w:unhideWhenUsed/>
    <w:rsid w:val="000B6D1B"/>
    <w:rPr>
      <w:vertAlign w:val="superscript"/>
    </w:rPr>
  </w:style>
  <w:style w:type="character" w:styleId="UnresolvedMention">
    <w:name w:val="Unresolved Mention"/>
    <w:basedOn w:val="DefaultParagraphFont"/>
    <w:uiPriority w:val="99"/>
    <w:rsid w:val="007D7569"/>
    <w:rPr>
      <w:color w:val="605E5C"/>
      <w:shd w:val="clear" w:color="auto" w:fill="E1DFDD"/>
    </w:rPr>
  </w:style>
  <w:style w:type="paragraph" w:customStyle="1" w:styleId="paragraph">
    <w:name w:val="paragraph"/>
    <w:basedOn w:val="Normal"/>
    <w:rsid w:val="00603C7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03C75"/>
  </w:style>
  <w:style w:type="character" w:customStyle="1" w:styleId="eop">
    <w:name w:val="eop"/>
    <w:basedOn w:val="DefaultParagraphFont"/>
    <w:rsid w:val="0060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228">
      <w:bodyDiv w:val="1"/>
      <w:marLeft w:val="0"/>
      <w:marRight w:val="0"/>
      <w:marTop w:val="0"/>
      <w:marBottom w:val="0"/>
      <w:divBdr>
        <w:top w:val="none" w:sz="0" w:space="0" w:color="auto"/>
        <w:left w:val="none" w:sz="0" w:space="0" w:color="auto"/>
        <w:bottom w:val="none" w:sz="0" w:space="0" w:color="auto"/>
        <w:right w:val="none" w:sz="0" w:space="0" w:color="auto"/>
      </w:divBdr>
    </w:div>
    <w:div w:id="450056421">
      <w:bodyDiv w:val="1"/>
      <w:marLeft w:val="0"/>
      <w:marRight w:val="0"/>
      <w:marTop w:val="0"/>
      <w:marBottom w:val="0"/>
      <w:divBdr>
        <w:top w:val="none" w:sz="0" w:space="0" w:color="auto"/>
        <w:left w:val="none" w:sz="0" w:space="0" w:color="auto"/>
        <w:bottom w:val="none" w:sz="0" w:space="0" w:color="auto"/>
        <w:right w:val="none" w:sz="0" w:space="0" w:color="auto"/>
      </w:divBdr>
    </w:div>
    <w:div w:id="812714809">
      <w:bodyDiv w:val="1"/>
      <w:marLeft w:val="0"/>
      <w:marRight w:val="0"/>
      <w:marTop w:val="0"/>
      <w:marBottom w:val="0"/>
      <w:divBdr>
        <w:top w:val="none" w:sz="0" w:space="0" w:color="auto"/>
        <w:left w:val="none" w:sz="0" w:space="0" w:color="auto"/>
        <w:bottom w:val="none" w:sz="0" w:space="0" w:color="auto"/>
        <w:right w:val="none" w:sz="0" w:space="0" w:color="auto"/>
      </w:divBdr>
    </w:div>
    <w:div w:id="1070690441">
      <w:bodyDiv w:val="1"/>
      <w:marLeft w:val="0"/>
      <w:marRight w:val="0"/>
      <w:marTop w:val="0"/>
      <w:marBottom w:val="0"/>
      <w:divBdr>
        <w:top w:val="none" w:sz="0" w:space="0" w:color="auto"/>
        <w:left w:val="none" w:sz="0" w:space="0" w:color="auto"/>
        <w:bottom w:val="none" w:sz="0" w:space="0" w:color="auto"/>
        <w:right w:val="none" w:sz="0" w:space="0" w:color="auto"/>
      </w:divBdr>
      <w:divsChild>
        <w:div w:id="716977090">
          <w:marLeft w:val="0"/>
          <w:marRight w:val="0"/>
          <w:marTop w:val="0"/>
          <w:marBottom w:val="0"/>
          <w:divBdr>
            <w:top w:val="none" w:sz="0" w:space="0" w:color="auto"/>
            <w:left w:val="none" w:sz="0" w:space="0" w:color="auto"/>
            <w:bottom w:val="none" w:sz="0" w:space="0" w:color="auto"/>
            <w:right w:val="none" w:sz="0" w:space="0" w:color="auto"/>
          </w:divBdr>
          <w:divsChild>
            <w:div w:id="1005593390">
              <w:marLeft w:val="0"/>
              <w:marRight w:val="0"/>
              <w:marTop w:val="0"/>
              <w:marBottom w:val="0"/>
              <w:divBdr>
                <w:top w:val="none" w:sz="0" w:space="0" w:color="auto"/>
                <w:left w:val="none" w:sz="0" w:space="0" w:color="auto"/>
                <w:bottom w:val="none" w:sz="0" w:space="0" w:color="auto"/>
                <w:right w:val="none" w:sz="0" w:space="0" w:color="auto"/>
              </w:divBdr>
            </w:div>
          </w:divsChild>
        </w:div>
        <w:div w:id="2032952321">
          <w:marLeft w:val="0"/>
          <w:marRight w:val="0"/>
          <w:marTop w:val="0"/>
          <w:marBottom w:val="0"/>
          <w:divBdr>
            <w:top w:val="none" w:sz="0" w:space="0" w:color="auto"/>
            <w:left w:val="none" w:sz="0" w:space="0" w:color="auto"/>
            <w:bottom w:val="none" w:sz="0" w:space="0" w:color="auto"/>
            <w:right w:val="none" w:sz="0" w:space="0" w:color="auto"/>
          </w:divBdr>
          <w:divsChild>
            <w:div w:id="551304650">
              <w:marLeft w:val="0"/>
              <w:marRight w:val="0"/>
              <w:marTop w:val="0"/>
              <w:marBottom w:val="0"/>
              <w:divBdr>
                <w:top w:val="none" w:sz="0" w:space="0" w:color="auto"/>
                <w:left w:val="none" w:sz="0" w:space="0" w:color="auto"/>
                <w:bottom w:val="none" w:sz="0" w:space="0" w:color="auto"/>
                <w:right w:val="none" w:sz="0" w:space="0" w:color="auto"/>
              </w:divBdr>
            </w:div>
            <w:div w:id="10386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398">
      <w:bodyDiv w:val="1"/>
      <w:marLeft w:val="0"/>
      <w:marRight w:val="0"/>
      <w:marTop w:val="0"/>
      <w:marBottom w:val="0"/>
      <w:divBdr>
        <w:top w:val="none" w:sz="0" w:space="0" w:color="auto"/>
        <w:left w:val="none" w:sz="0" w:space="0" w:color="auto"/>
        <w:bottom w:val="none" w:sz="0" w:space="0" w:color="auto"/>
        <w:right w:val="none" w:sz="0" w:space="0" w:color="auto"/>
      </w:divBdr>
    </w:div>
    <w:div w:id="1307592903">
      <w:bodyDiv w:val="1"/>
      <w:marLeft w:val="0"/>
      <w:marRight w:val="0"/>
      <w:marTop w:val="0"/>
      <w:marBottom w:val="0"/>
      <w:divBdr>
        <w:top w:val="none" w:sz="0" w:space="0" w:color="auto"/>
        <w:left w:val="none" w:sz="0" w:space="0" w:color="auto"/>
        <w:bottom w:val="none" w:sz="0" w:space="0" w:color="auto"/>
        <w:right w:val="none" w:sz="0" w:space="0" w:color="auto"/>
      </w:divBdr>
      <w:divsChild>
        <w:div w:id="660232066">
          <w:marLeft w:val="0"/>
          <w:marRight w:val="0"/>
          <w:marTop w:val="0"/>
          <w:marBottom w:val="0"/>
          <w:divBdr>
            <w:top w:val="none" w:sz="0" w:space="0" w:color="auto"/>
            <w:left w:val="none" w:sz="0" w:space="0" w:color="auto"/>
            <w:bottom w:val="none" w:sz="0" w:space="0" w:color="auto"/>
            <w:right w:val="none" w:sz="0" w:space="0" w:color="auto"/>
          </w:divBdr>
        </w:div>
        <w:div w:id="689912569">
          <w:marLeft w:val="0"/>
          <w:marRight w:val="0"/>
          <w:marTop w:val="0"/>
          <w:marBottom w:val="0"/>
          <w:divBdr>
            <w:top w:val="none" w:sz="0" w:space="0" w:color="auto"/>
            <w:left w:val="none" w:sz="0" w:space="0" w:color="auto"/>
            <w:bottom w:val="none" w:sz="0" w:space="0" w:color="auto"/>
            <w:right w:val="none" w:sz="0" w:space="0" w:color="auto"/>
          </w:divBdr>
        </w:div>
        <w:div w:id="991911590">
          <w:marLeft w:val="0"/>
          <w:marRight w:val="0"/>
          <w:marTop w:val="0"/>
          <w:marBottom w:val="0"/>
          <w:divBdr>
            <w:top w:val="none" w:sz="0" w:space="0" w:color="auto"/>
            <w:left w:val="none" w:sz="0" w:space="0" w:color="auto"/>
            <w:bottom w:val="none" w:sz="0" w:space="0" w:color="auto"/>
            <w:right w:val="none" w:sz="0" w:space="0" w:color="auto"/>
          </w:divBdr>
          <w:divsChild>
            <w:div w:id="610092469">
              <w:marLeft w:val="0"/>
              <w:marRight w:val="0"/>
              <w:marTop w:val="0"/>
              <w:marBottom w:val="0"/>
              <w:divBdr>
                <w:top w:val="none" w:sz="0" w:space="0" w:color="auto"/>
                <w:left w:val="none" w:sz="0" w:space="0" w:color="auto"/>
                <w:bottom w:val="none" w:sz="0" w:space="0" w:color="auto"/>
                <w:right w:val="none" w:sz="0" w:space="0" w:color="auto"/>
              </w:divBdr>
            </w:div>
          </w:divsChild>
        </w:div>
        <w:div w:id="1466923788">
          <w:marLeft w:val="0"/>
          <w:marRight w:val="0"/>
          <w:marTop w:val="0"/>
          <w:marBottom w:val="0"/>
          <w:divBdr>
            <w:top w:val="none" w:sz="0" w:space="0" w:color="auto"/>
            <w:left w:val="none" w:sz="0" w:space="0" w:color="auto"/>
            <w:bottom w:val="none" w:sz="0" w:space="0" w:color="auto"/>
            <w:right w:val="none" w:sz="0" w:space="0" w:color="auto"/>
          </w:divBdr>
        </w:div>
        <w:div w:id="1552108788">
          <w:marLeft w:val="0"/>
          <w:marRight w:val="0"/>
          <w:marTop w:val="0"/>
          <w:marBottom w:val="0"/>
          <w:divBdr>
            <w:top w:val="none" w:sz="0" w:space="0" w:color="auto"/>
            <w:left w:val="none" w:sz="0" w:space="0" w:color="auto"/>
            <w:bottom w:val="none" w:sz="0" w:space="0" w:color="auto"/>
            <w:right w:val="none" w:sz="0" w:space="0" w:color="auto"/>
          </w:divBdr>
          <w:divsChild>
            <w:div w:id="233317912">
              <w:marLeft w:val="0"/>
              <w:marRight w:val="0"/>
              <w:marTop w:val="0"/>
              <w:marBottom w:val="0"/>
              <w:divBdr>
                <w:top w:val="none" w:sz="0" w:space="0" w:color="auto"/>
                <w:left w:val="none" w:sz="0" w:space="0" w:color="auto"/>
                <w:bottom w:val="none" w:sz="0" w:space="0" w:color="auto"/>
                <w:right w:val="none" w:sz="0" w:space="0" w:color="auto"/>
              </w:divBdr>
            </w:div>
            <w:div w:id="390546770">
              <w:marLeft w:val="0"/>
              <w:marRight w:val="0"/>
              <w:marTop w:val="0"/>
              <w:marBottom w:val="0"/>
              <w:divBdr>
                <w:top w:val="none" w:sz="0" w:space="0" w:color="auto"/>
                <w:left w:val="none" w:sz="0" w:space="0" w:color="auto"/>
                <w:bottom w:val="none" w:sz="0" w:space="0" w:color="auto"/>
                <w:right w:val="none" w:sz="0" w:space="0" w:color="auto"/>
              </w:divBdr>
            </w:div>
            <w:div w:id="1860192765">
              <w:marLeft w:val="0"/>
              <w:marRight w:val="0"/>
              <w:marTop w:val="0"/>
              <w:marBottom w:val="0"/>
              <w:divBdr>
                <w:top w:val="none" w:sz="0" w:space="0" w:color="auto"/>
                <w:left w:val="none" w:sz="0" w:space="0" w:color="auto"/>
                <w:bottom w:val="none" w:sz="0" w:space="0" w:color="auto"/>
                <w:right w:val="none" w:sz="0" w:space="0" w:color="auto"/>
              </w:divBdr>
            </w:div>
            <w:div w:id="2110150531">
              <w:marLeft w:val="0"/>
              <w:marRight w:val="0"/>
              <w:marTop w:val="0"/>
              <w:marBottom w:val="0"/>
              <w:divBdr>
                <w:top w:val="none" w:sz="0" w:space="0" w:color="auto"/>
                <w:left w:val="none" w:sz="0" w:space="0" w:color="auto"/>
                <w:bottom w:val="none" w:sz="0" w:space="0" w:color="auto"/>
                <w:right w:val="none" w:sz="0" w:space="0" w:color="auto"/>
              </w:divBdr>
            </w:div>
            <w:div w:id="2130656760">
              <w:marLeft w:val="0"/>
              <w:marRight w:val="0"/>
              <w:marTop w:val="0"/>
              <w:marBottom w:val="0"/>
              <w:divBdr>
                <w:top w:val="none" w:sz="0" w:space="0" w:color="auto"/>
                <w:left w:val="none" w:sz="0" w:space="0" w:color="auto"/>
                <w:bottom w:val="none" w:sz="0" w:space="0" w:color="auto"/>
                <w:right w:val="none" w:sz="0" w:space="0" w:color="auto"/>
              </w:divBdr>
            </w:div>
          </w:divsChild>
        </w:div>
        <w:div w:id="1837305893">
          <w:marLeft w:val="0"/>
          <w:marRight w:val="0"/>
          <w:marTop w:val="0"/>
          <w:marBottom w:val="0"/>
          <w:divBdr>
            <w:top w:val="none" w:sz="0" w:space="0" w:color="auto"/>
            <w:left w:val="none" w:sz="0" w:space="0" w:color="auto"/>
            <w:bottom w:val="none" w:sz="0" w:space="0" w:color="auto"/>
            <w:right w:val="none" w:sz="0" w:space="0" w:color="auto"/>
          </w:divBdr>
        </w:div>
      </w:divsChild>
    </w:div>
    <w:div w:id="1352494615">
      <w:bodyDiv w:val="1"/>
      <w:marLeft w:val="0"/>
      <w:marRight w:val="0"/>
      <w:marTop w:val="0"/>
      <w:marBottom w:val="0"/>
      <w:divBdr>
        <w:top w:val="none" w:sz="0" w:space="0" w:color="auto"/>
        <w:left w:val="none" w:sz="0" w:space="0" w:color="auto"/>
        <w:bottom w:val="none" w:sz="0" w:space="0" w:color="auto"/>
        <w:right w:val="none" w:sz="0" w:space="0" w:color="auto"/>
      </w:divBdr>
      <w:divsChild>
        <w:div w:id="260989719">
          <w:marLeft w:val="0"/>
          <w:marRight w:val="0"/>
          <w:marTop w:val="0"/>
          <w:marBottom w:val="0"/>
          <w:divBdr>
            <w:top w:val="none" w:sz="0" w:space="0" w:color="auto"/>
            <w:left w:val="none" w:sz="0" w:space="0" w:color="auto"/>
            <w:bottom w:val="none" w:sz="0" w:space="0" w:color="auto"/>
            <w:right w:val="none" w:sz="0" w:space="0" w:color="auto"/>
          </w:divBdr>
        </w:div>
        <w:div w:id="395859721">
          <w:marLeft w:val="0"/>
          <w:marRight w:val="0"/>
          <w:marTop w:val="0"/>
          <w:marBottom w:val="0"/>
          <w:divBdr>
            <w:top w:val="none" w:sz="0" w:space="0" w:color="auto"/>
            <w:left w:val="none" w:sz="0" w:space="0" w:color="auto"/>
            <w:bottom w:val="none" w:sz="0" w:space="0" w:color="auto"/>
            <w:right w:val="none" w:sz="0" w:space="0" w:color="auto"/>
          </w:divBdr>
        </w:div>
        <w:div w:id="422917558">
          <w:marLeft w:val="0"/>
          <w:marRight w:val="0"/>
          <w:marTop w:val="0"/>
          <w:marBottom w:val="0"/>
          <w:divBdr>
            <w:top w:val="none" w:sz="0" w:space="0" w:color="auto"/>
            <w:left w:val="none" w:sz="0" w:space="0" w:color="auto"/>
            <w:bottom w:val="none" w:sz="0" w:space="0" w:color="auto"/>
            <w:right w:val="none" w:sz="0" w:space="0" w:color="auto"/>
          </w:divBdr>
        </w:div>
        <w:div w:id="583032804">
          <w:marLeft w:val="0"/>
          <w:marRight w:val="0"/>
          <w:marTop w:val="0"/>
          <w:marBottom w:val="0"/>
          <w:divBdr>
            <w:top w:val="none" w:sz="0" w:space="0" w:color="auto"/>
            <w:left w:val="none" w:sz="0" w:space="0" w:color="auto"/>
            <w:bottom w:val="none" w:sz="0" w:space="0" w:color="auto"/>
            <w:right w:val="none" w:sz="0" w:space="0" w:color="auto"/>
          </w:divBdr>
          <w:divsChild>
            <w:div w:id="1918048502">
              <w:marLeft w:val="0"/>
              <w:marRight w:val="0"/>
              <w:marTop w:val="30"/>
              <w:marBottom w:val="30"/>
              <w:divBdr>
                <w:top w:val="none" w:sz="0" w:space="0" w:color="auto"/>
                <w:left w:val="none" w:sz="0" w:space="0" w:color="auto"/>
                <w:bottom w:val="none" w:sz="0" w:space="0" w:color="auto"/>
                <w:right w:val="none" w:sz="0" w:space="0" w:color="auto"/>
              </w:divBdr>
              <w:divsChild>
                <w:div w:id="246312098">
                  <w:marLeft w:val="0"/>
                  <w:marRight w:val="0"/>
                  <w:marTop w:val="0"/>
                  <w:marBottom w:val="0"/>
                  <w:divBdr>
                    <w:top w:val="none" w:sz="0" w:space="0" w:color="auto"/>
                    <w:left w:val="none" w:sz="0" w:space="0" w:color="auto"/>
                    <w:bottom w:val="none" w:sz="0" w:space="0" w:color="auto"/>
                    <w:right w:val="none" w:sz="0" w:space="0" w:color="auto"/>
                  </w:divBdr>
                  <w:divsChild>
                    <w:div w:id="1626813307">
                      <w:marLeft w:val="0"/>
                      <w:marRight w:val="0"/>
                      <w:marTop w:val="0"/>
                      <w:marBottom w:val="0"/>
                      <w:divBdr>
                        <w:top w:val="none" w:sz="0" w:space="0" w:color="auto"/>
                        <w:left w:val="none" w:sz="0" w:space="0" w:color="auto"/>
                        <w:bottom w:val="none" w:sz="0" w:space="0" w:color="auto"/>
                        <w:right w:val="none" w:sz="0" w:space="0" w:color="auto"/>
                      </w:divBdr>
                    </w:div>
                  </w:divsChild>
                </w:div>
                <w:div w:id="343747382">
                  <w:marLeft w:val="0"/>
                  <w:marRight w:val="0"/>
                  <w:marTop w:val="0"/>
                  <w:marBottom w:val="0"/>
                  <w:divBdr>
                    <w:top w:val="none" w:sz="0" w:space="0" w:color="auto"/>
                    <w:left w:val="none" w:sz="0" w:space="0" w:color="auto"/>
                    <w:bottom w:val="none" w:sz="0" w:space="0" w:color="auto"/>
                    <w:right w:val="none" w:sz="0" w:space="0" w:color="auto"/>
                  </w:divBdr>
                  <w:divsChild>
                    <w:div w:id="530653197">
                      <w:marLeft w:val="0"/>
                      <w:marRight w:val="0"/>
                      <w:marTop w:val="0"/>
                      <w:marBottom w:val="0"/>
                      <w:divBdr>
                        <w:top w:val="none" w:sz="0" w:space="0" w:color="auto"/>
                        <w:left w:val="none" w:sz="0" w:space="0" w:color="auto"/>
                        <w:bottom w:val="none" w:sz="0" w:space="0" w:color="auto"/>
                        <w:right w:val="none" w:sz="0" w:space="0" w:color="auto"/>
                      </w:divBdr>
                    </w:div>
                  </w:divsChild>
                </w:div>
                <w:div w:id="509296196">
                  <w:marLeft w:val="0"/>
                  <w:marRight w:val="0"/>
                  <w:marTop w:val="0"/>
                  <w:marBottom w:val="0"/>
                  <w:divBdr>
                    <w:top w:val="none" w:sz="0" w:space="0" w:color="auto"/>
                    <w:left w:val="none" w:sz="0" w:space="0" w:color="auto"/>
                    <w:bottom w:val="none" w:sz="0" w:space="0" w:color="auto"/>
                    <w:right w:val="none" w:sz="0" w:space="0" w:color="auto"/>
                  </w:divBdr>
                  <w:divsChild>
                    <w:div w:id="113867792">
                      <w:marLeft w:val="0"/>
                      <w:marRight w:val="0"/>
                      <w:marTop w:val="0"/>
                      <w:marBottom w:val="0"/>
                      <w:divBdr>
                        <w:top w:val="none" w:sz="0" w:space="0" w:color="auto"/>
                        <w:left w:val="none" w:sz="0" w:space="0" w:color="auto"/>
                        <w:bottom w:val="none" w:sz="0" w:space="0" w:color="auto"/>
                        <w:right w:val="none" w:sz="0" w:space="0" w:color="auto"/>
                      </w:divBdr>
                    </w:div>
                  </w:divsChild>
                </w:div>
                <w:div w:id="613051569">
                  <w:marLeft w:val="0"/>
                  <w:marRight w:val="0"/>
                  <w:marTop w:val="0"/>
                  <w:marBottom w:val="0"/>
                  <w:divBdr>
                    <w:top w:val="none" w:sz="0" w:space="0" w:color="auto"/>
                    <w:left w:val="none" w:sz="0" w:space="0" w:color="auto"/>
                    <w:bottom w:val="none" w:sz="0" w:space="0" w:color="auto"/>
                    <w:right w:val="none" w:sz="0" w:space="0" w:color="auto"/>
                  </w:divBdr>
                  <w:divsChild>
                    <w:div w:id="1086460790">
                      <w:marLeft w:val="0"/>
                      <w:marRight w:val="0"/>
                      <w:marTop w:val="0"/>
                      <w:marBottom w:val="0"/>
                      <w:divBdr>
                        <w:top w:val="none" w:sz="0" w:space="0" w:color="auto"/>
                        <w:left w:val="none" w:sz="0" w:space="0" w:color="auto"/>
                        <w:bottom w:val="none" w:sz="0" w:space="0" w:color="auto"/>
                        <w:right w:val="none" w:sz="0" w:space="0" w:color="auto"/>
                      </w:divBdr>
                    </w:div>
                  </w:divsChild>
                </w:div>
                <w:div w:id="865366198">
                  <w:marLeft w:val="0"/>
                  <w:marRight w:val="0"/>
                  <w:marTop w:val="0"/>
                  <w:marBottom w:val="0"/>
                  <w:divBdr>
                    <w:top w:val="none" w:sz="0" w:space="0" w:color="auto"/>
                    <w:left w:val="none" w:sz="0" w:space="0" w:color="auto"/>
                    <w:bottom w:val="none" w:sz="0" w:space="0" w:color="auto"/>
                    <w:right w:val="none" w:sz="0" w:space="0" w:color="auto"/>
                  </w:divBdr>
                  <w:divsChild>
                    <w:div w:id="319504233">
                      <w:marLeft w:val="0"/>
                      <w:marRight w:val="0"/>
                      <w:marTop w:val="0"/>
                      <w:marBottom w:val="0"/>
                      <w:divBdr>
                        <w:top w:val="none" w:sz="0" w:space="0" w:color="auto"/>
                        <w:left w:val="none" w:sz="0" w:space="0" w:color="auto"/>
                        <w:bottom w:val="none" w:sz="0" w:space="0" w:color="auto"/>
                        <w:right w:val="none" w:sz="0" w:space="0" w:color="auto"/>
                      </w:divBdr>
                    </w:div>
                  </w:divsChild>
                </w:div>
                <w:div w:id="901333447">
                  <w:marLeft w:val="0"/>
                  <w:marRight w:val="0"/>
                  <w:marTop w:val="0"/>
                  <w:marBottom w:val="0"/>
                  <w:divBdr>
                    <w:top w:val="none" w:sz="0" w:space="0" w:color="auto"/>
                    <w:left w:val="none" w:sz="0" w:space="0" w:color="auto"/>
                    <w:bottom w:val="none" w:sz="0" w:space="0" w:color="auto"/>
                    <w:right w:val="none" w:sz="0" w:space="0" w:color="auto"/>
                  </w:divBdr>
                  <w:divsChild>
                    <w:div w:id="1966890929">
                      <w:marLeft w:val="0"/>
                      <w:marRight w:val="0"/>
                      <w:marTop w:val="0"/>
                      <w:marBottom w:val="0"/>
                      <w:divBdr>
                        <w:top w:val="none" w:sz="0" w:space="0" w:color="auto"/>
                        <w:left w:val="none" w:sz="0" w:space="0" w:color="auto"/>
                        <w:bottom w:val="none" w:sz="0" w:space="0" w:color="auto"/>
                        <w:right w:val="none" w:sz="0" w:space="0" w:color="auto"/>
                      </w:divBdr>
                    </w:div>
                  </w:divsChild>
                </w:div>
                <w:div w:id="970553299">
                  <w:marLeft w:val="0"/>
                  <w:marRight w:val="0"/>
                  <w:marTop w:val="0"/>
                  <w:marBottom w:val="0"/>
                  <w:divBdr>
                    <w:top w:val="none" w:sz="0" w:space="0" w:color="auto"/>
                    <w:left w:val="none" w:sz="0" w:space="0" w:color="auto"/>
                    <w:bottom w:val="none" w:sz="0" w:space="0" w:color="auto"/>
                    <w:right w:val="none" w:sz="0" w:space="0" w:color="auto"/>
                  </w:divBdr>
                  <w:divsChild>
                    <w:div w:id="1534879235">
                      <w:marLeft w:val="0"/>
                      <w:marRight w:val="0"/>
                      <w:marTop w:val="0"/>
                      <w:marBottom w:val="0"/>
                      <w:divBdr>
                        <w:top w:val="none" w:sz="0" w:space="0" w:color="auto"/>
                        <w:left w:val="none" w:sz="0" w:space="0" w:color="auto"/>
                        <w:bottom w:val="none" w:sz="0" w:space="0" w:color="auto"/>
                        <w:right w:val="none" w:sz="0" w:space="0" w:color="auto"/>
                      </w:divBdr>
                    </w:div>
                  </w:divsChild>
                </w:div>
                <w:div w:id="1528326860">
                  <w:marLeft w:val="0"/>
                  <w:marRight w:val="0"/>
                  <w:marTop w:val="0"/>
                  <w:marBottom w:val="0"/>
                  <w:divBdr>
                    <w:top w:val="none" w:sz="0" w:space="0" w:color="auto"/>
                    <w:left w:val="none" w:sz="0" w:space="0" w:color="auto"/>
                    <w:bottom w:val="none" w:sz="0" w:space="0" w:color="auto"/>
                    <w:right w:val="none" w:sz="0" w:space="0" w:color="auto"/>
                  </w:divBdr>
                  <w:divsChild>
                    <w:div w:id="428965385">
                      <w:marLeft w:val="0"/>
                      <w:marRight w:val="0"/>
                      <w:marTop w:val="0"/>
                      <w:marBottom w:val="0"/>
                      <w:divBdr>
                        <w:top w:val="none" w:sz="0" w:space="0" w:color="auto"/>
                        <w:left w:val="none" w:sz="0" w:space="0" w:color="auto"/>
                        <w:bottom w:val="none" w:sz="0" w:space="0" w:color="auto"/>
                        <w:right w:val="none" w:sz="0" w:space="0" w:color="auto"/>
                      </w:divBdr>
                    </w:div>
                  </w:divsChild>
                </w:div>
                <w:div w:id="1632664560">
                  <w:marLeft w:val="0"/>
                  <w:marRight w:val="0"/>
                  <w:marTop w:val="0"/>
                  <w:marBottom w:val="0"/>
                  <w:divBdr>
                    <w:top w:val="none" w:sz="0" w:space="0" w:color="auto"/>
                    <w:left w:val="none" w:sz="0" w:space="0" w:color="auto"/>
                    <w:bottom w:val="none" w:sz="0" w:space="0" w:color="auto"/>
                    <w:right w:val="none" w:sz="0" w:space="0" w:color="auto"/>
                  </w:divBdr>
                  <w:divsChild>
                    <w:div w:id="1274829075">
                      <w:marLeft w:val="0"/>
                      <w:marRight w:val="0"/>
                      <w:marTop w:val="0"/>
                      <w:marBottom w:val="0"/>
                      <w:divBdr>
                        <w:top w:val="none" w:sz="0" w:space="0" w:color="auto"/>
                        <w:left w:val="none" w:sz="0" w:space="0" w:color="auto"/>
                        <w:bottom w:val="none" w:sz="0" w:space="0" w:color="auto"/>
                        <w:right w:val="none" w:sz="0" w:space="0" w:color="auto"/>
                      </w:divBdr>
                    </w:div>
                  </w:divsChild>
                </w:div>
                <w:div w:id="1739864681">
                  <w:marLeft w:val="0"/>
                  <w:marRight w:val="0"/>
                  <w:marTop w:val="0"/>
                  <w:marBottom w:val="0"/>
                  <w:divBdr>
                    <w:top w:val="none" w:sz="0" w:space="0" w:color="auto"/>
                    <w:left w:val="none" w:sz="0" w:space="0" w:color="auto"/>
                    <w:bottom w:val="none" w:sz="0" w:space="0" w:color="auto"/>
                    <w:right w:val="none" w:sz="0" w:space="0" w:color="auto"/>
                  </w:divBdr>
                  <w:divsChild>
                    <w:div w:id="1223057924">
                      <w:marLeft w:val="0"/>
                      <w:marRight w:val="0"/>
                      <w:marTop w:val="0"/>
                      <w:marBottom w:val="0"/>
                      <w:divBdr>
                        <w:top w:val="none" w:sz="0" w:space="0" w:color="auto"/>
                        <w:left w:val="none" w:sz="0" w:space="0" w:color="auto"/>
                        <w:bottom w:val="none" w:sz="0" w:space="0" w:color="auto"/>
                        <w:right w:val="none" w:sz="0" w:space="0" w:color="auto"/>
                      </w:divBdr>
                    </w:div>
                  </w:divsChild>
                </w:div>
                <w:div w:id="1975518959">
                  <w:marLeft w:val="0"/>
                  <w:marRight w:val="0"/>
                  <w:marTop w:val="0"/>
                  <w:marBottom w:val="0"/>
                  <w:divBdr>
                    <w:top w:val="none" w:sz="0" w:space="0" w:color="auto"/>
                    <w:left w:val="none" w:sz="0" w:space="0" w:color="auto"/>
                    <w:bottom w:val="none" w:sz="0" w:space="0" w:color="auto"/>
                    <w:right w:val="none" w:sz="0" w:space="0" w:color="auto"/>
                  </w:divBdr>
                  <w:divsChild>
                    <w:div w:id="243496054">
                      <w:marLeft w:val="0"/>
                      <w:marRight w:val="0"/>
                      <w:marTop w:val="0"/>
                      <w:marBottom w:val="0"/>
                      <w:divBdr>
                        <w:top w:val="none" w:sz="0" w:space="0" w:color="auto"/>
                        <w:left w:val="none" w:sz="0" w:space="0" w:color="auto"/>
                        <w:bottom w:val="none" w:sz="0" w:space="0" w:color="auto"/>
                        <w:right w:val="none" w:sz="0" w:space="0" w:color="auto"/>
                      </w:divBdr>
                    </w:div>
                  </w:divsChild>
                </w:div>
                <w:div w:id="2051419127">
                  <w:marLeft w:val="0"/>
                  <w:marRight w:val="0"/>
                  <w:marTop w:val="0"/>
                  <w:marBottom w:val="0"/>
                  <w:divBdr>
                    <w:top w:val="none" w:sz="0" w:space="0" w:color="auto"/>
                    <w:left w:val="none" w:sz="0" w:space="0" w:color="auto"/>
                    <w:bottom w:val="none" w:sz="0" w:space="0" w:color="auto"/>
                    <w:right w:val="none" w:sz="0" w:space="0" w:color="auto"/>
                  </w:divBdr>
                  <w:divsChild>
                    <w:div w:id="411240738">
                      <w:marLeft w:val="0"/>
                      <w:marRight w:val="0"/>
                      <w:marTop w:val="0"/>
                      <w:marBottom w:val="0"/>
                      <w:divBdr>
                        <w:top w:val="none" w:sz="0" w:space="0" w:color="auto"/>
                        <w:left w:val="none" w:sz="0" w:space="0" w:color="auto"/>
                        <w:bottom w:val="none" w:sz="0" w:space="0" w:color="auto"/>
                        <w:right w:val="none" w:sz="0" w:space="0" w:color="auto"/>
                      </w:divBdr>
                    </w:div>
                  </w:divsChild>
                </w:div>
                <w:div w:id="2053453172">
                  <w:marLeft w:val="0"/>
                  <w:marRight w:val="0"/>
                  <w:marTop w:val="0"/>
                  <w:marBottom w:val="0"/>
                  <w:divBdr>
                    <w:top w:val="none" w:sz="0" w:space="0" w:color="auto"/>
                    <w:left w:val="none" w:sz="0" w:space="0" w:color="auto"/>
                    <w:bottom w:val="none" w:sz="0" w:space="0" w:color="auto"/>
                    <w:right w:val="none" w:sz="0" w:space="0" w:color="auto"/>
                  </w:divBdr>
                  <w:divsChild>
                    <w:div w:id="686250180">
                      <w:marLeft w:val="0"/>
                      <w:marRight w:val="0"/>
                      <w:marTop w:val="0"/>
                      <w:marBottom w:val="0"/>
                      <w:divBdr>
                        <w:top w:val="none" w:sz="0" w:space="0" w:color="auto"/>
                        <w:left w:val="none" w:sz="0" w:space="0" w:color="auto"/>
                        <w:bottom w:val="none" w:sz="0" w:space="0" w:color="auto"/>
                        <w:right w:val="none" w:sz="0" w:space="0" w:color="auto"/>
                      </w:divBdr>
                    </w:div>
                  </w:divsChild>
                </w:div>
                <w:div w:id="2069641367">
                  <w:marLeft w:val="0"/>
                  <w:marRight w:val="0"/>
                  <w:marTop w:val="0"/>
                  <w:marBottom w:val="0"/>
                  <w:divBdr>
                    <w:top w:val="none" w:sz="0" w:space="0" w:color="auto"/>
                    <w:left w:val="none" w:sz="0" w:space="0" w:color="auto"/>
                    <w:bottom w:val="none" w:sz="0" w:space="0" w:color="auto"/>
                    <w:right w:val="none" w:sz="0" w:space="0" w:color="auto"/>
                  </w:divBdr>
                  <w:divsChild>
                    <w:div w:id="10849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8481">
          <w:marLeft w:val="0"/>
          <w:marRight w:val="0"/>
          <w:marTop w:val="0"/>
          <w:marBottom w:val="0"/>
          <w:divBdr>
            <w:top w:val="none" w:sz="0" w:space="0" w:color="auto"/>
            <w:left w:val="none" w:sz="0" w:space="0" w:color="auto"/>
            <w:bottom w:val="none" w:sz="0" w:space="0" w:color="auto"/>
            <w:right w:val="none" w:sz="0" w:space="0" w:color="auto"/>
          </w:divBdr>
        </w:div>
        <w:div w:id="1074818026">
          <w:marLeft w:val="0"/>
          <w:marRight w:val="0"/>
          <w:marTop w:val="0"/>
          <w:marBottom w:val="0"/>
          <w:divBdr>
            <w:top w:val="none" w:sz="0" w:space="0" w:color="auto"/>
            <w:left w:val="none" w:sz="0" w:space="0" w:color="auto"/>
            <w:bottom w:val="none" w:sz="0" w:space="0" w:color="auto"/>
            <w:right w:val="none" w:sz="0" w:space="0" w:color="auto"/>
          </w:divBdr>
        </w:div>
        <w:div w:id="1476603735">
          <w:marLeft w:val="0"/>
          <w:marRight w:val="0"/>
          <w:marTop w:val="0"/>
          <w:marBottom w:val="0"/>
          <w:divBdr>
            <w:top w:val="none" w:sz="0" w:space="0" w:color="auto"/>
            <w:left w:val="none" w:sz="0" w:space="0" w:color="auto"/>
            <w:bottom w:val="none" w:sz="0" w:space="0" w:color="auto"/>
            <w:right w:val="none" w:sz="0" w:space="0" w:color="auto"/>
          </w:divBdr>
        </w:div>
        <w:div w:id="1682781276">
          <w:marLeft w:val="0"/>
          <w:marRight w:val="0"/>
          <w:marTop w:val="0"/>
          <w:marBottom w:val="0"/>
          <w:divBdr>
            <w:top w:val="none" w:sz="0" w:space="0" w:color="auto"/>
            <w:left w:val="none" w:sz="0" w:space="0" w:color="auto"/>
            <w:bottom w:val="none" w:sz="0" w:space="0" w:color="auto"/>
            <w:right w:val="none" w:sz="0" w:space="0" w:color="auto"/>
          </w:divBdr>
        </w:div>
      </w:divsChild>
    </w:div>
    <w:div w:id="17881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BStudents@bucs.org.uk" TargetMode="External"/><Relationship Id="rId2" Type="http://schemas.openxmlformats.org/officeDocument/2006/relationships/customXml" Target="../customXml/item2.xml"/><Relationship Id="rId16" Type="http://schemas.openxmlformats.org/officeDocument/2006/relationships/hyperlink" Target="https://www.britishorienteering.org.uk/Sel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ritishorienteering.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cs.org.uk/premier-sports/gb-students/compete/wu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1DE0172175345A2CF56F9FFE3450E" ma:contentTypeVersion="13" ma:contentTypeDescription="Create a new document." ma:contentTypeScope="" ma:versionID="0d4da0f29d1127bf3dcdfa16dd8bfc00">
  <xsd:schema xmlns:xsd="http://www.w3.org/2001/XMLSchema" xmlns:xs="http://www.w3.org/2001/XMLSchema" xmlns:p="http://schemas.microsoft.com/office/2006/metadata/properties" xmlns:ns2="9ab7bc43-ca15-4195-ba03-f15e351cd404" xmlns:ns3="fef4e556-16e4-4dee-95da-df72594863e3" targetNamespace="http://schemas.microsoft.com/office/2006/metadata/properties" ma:root="true" ma:fieldsID="315c9034a9ae4eb46beda371e98ecc3c" ns2:_="" ns3:_="">
    <xsd:import namespace="9ab7bc43-ca15-4195-ba03-f15e351cd40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7bc43-ca15-4195-ba03-f15e351c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BB0A2-1110-4AE8-99ED-D142C417F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7bc43-ca15-4195-ba03-f15e351cd40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8D3E-B66A-4634-9D96-297B5FD79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2ADD6-6020-44E5-AD02-C7099F8F6BB4}">
  <ds:schemaRefs>
    <ds:schemaRef ds:uri="http://schemas.openxmlformats.org/officeDocument/2006/bibliography"/>
  </ds:schemaRefs>
</ds:datastoreItem>
</file>

<file path=customXml/itemProps4.xml><?xml version="1.0" encoding="utf-8"?>
<ds:datastoreItem xmlns:ds="http://schemas.openxmlformats.org/officeDocument/2006/customXml" ds:itemID="{187186A9-ED24-4DE1-AF88-2FD9AC016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2146</Words>
  <Characters>12234</Characters>
  <Application>Microsoft Office Word</Application>
  <DocSecurity>0</DocSecurity>
  <Lines>101</Lines>
  <Paragraphs>28</Paragraphs>
  <ScaleCrop>false</ScaleCrop>
  <Company>Microsoft</Company>
  <LinksUpToDate>false</LinksUpToDate>
  <CharactersWithSpaces>14352</CharactersWithSpaces>
  <SharedDoc>false</SharedDoc>
  <HLinks>
    <vt:vector size="24" baseType="variant">
      <vt:variant>
        <vt:i4>2687062</vt:i4>
      </vt:variant>
      <vt:variant>
        <vt:i4>9</vt:i4>
      </vt:variant>
      <vt:variant>
        <vt:i4>0</vt:i4>
      </vt:variant>
      <vt:variant>
        <vt:i4>5</vt:i4>
      </vt:variant>
      <vt:variant>
        <vt:lpwstr>mailto:GBStudents@bucs.org.uk</vt:lpwstr>
      </vt:variant>
      <vt:variant>
        <vt:lpwstr/>
      </vt:variant>
      <vt:variant>
        <vt:i4>5111819</vt:i4>
      </vt:variant>
      <vt:variant>
        <vt:i4>6</vt:i4>
      </vt:variant>
      <vt:variant>
        <vt:i4>0</vt:i4>
      </vt:variant>
      <vt:variant>
        <vt:i4>5</vt:i4>
      </vt:variant>
      <vt:variant>
        <vt:lpwstr>https://www.britishorienteering.org.uk/Selection</vt:lpwstr>
      </vt:variant>
      <vt:variant>
        <vt:lpwstr/>
      </vt:variant>
      <vt:variant>
        <vt:i4>5242932</vt:i4>
      </vt:variant>
      <vt:variant>
        <vt:i4>3</vt:i4>
      </vt:variant>
      <vt:variant>
        <vt:i4>0</vt:i4>
      </vt:variant>
      <vt:variant>
        <vt:i4>5</vt:i4>
      </vt:variant>
      <vt:variant>
        <vt:lpwstr>mailto:info@britishorienteering.org.uk</vt:lpwstr>
      </vt:variant>
      <vt:variant>
        <vt:lpwstr/>
      </vt:variant>
      <vt:variant>
        <vt:i4>6422560</vt:i4>
      </vt:variant>
      <vt:variant>
        <vt:i4>0</vt:i4>
      </vt:variant>
      <vt:variant>
        <vt:i4>0</vt:i4>
      </vt:variant>
      <vt:variant>
        <vt:i4>5</vt:i4>
      </vt:variant>
      <vt:variant>
        <vt:lpwstr>https://www.bucs.org.uk/premier-sports/gb-students/compete/wuc.html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neil.rogers</dc:creator>
  <cp:keywords/>
  <cp:lastModifiedBy>Marc Forrest</cp:lastModifiedBy>
  <cp:revision>16</cp:revision>
  <dcterms:created xsi:type="dcterms:W3CDTF">2022-01-25T20:33:00Z</dcterms:created>
  <dcterms:modified xsi:type="dcterms:W3CDTF">2022-02-23T15:37:00Z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266900</vt:r8>
  </property>
  <property fmtid="{D5CDD505-2E9C-101B-9397-08002B2CF9AE}" pid="3" name="ContentTypeId">
    <vt:lpwstr>0x010100A3D1DE0172175345A2CF56F9FFE3450E</vt:lpwstr>
  </property>
</Properties>
</file>